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EBEA" w14:textId="0248C2A1" w:rsidR="009355CF" w:rsidRDefault="00026CC1" w:rsidP="00026CC1">
      <w:pPr>
        <w:pStyle w:val="Nzev"/>
        <w:spacing w:after="360"/>
        <w:rPr>
          <w:sz w:val="44"/>
          <w:szCs w:val="44"/>
        </w:rPr>
      </w:pPr>
      <w:r>
        <w:rPr>
          <w:sz w:val="44"/>
          <w:szCs w:val="44"/>
        </w:rPr>
        <w:t xml:space="preserve">15) </w:t>
      </w:r>
      <w:r w:rsidR="009355CF">
        <w:rPr>
          <w:sz w:val="44"/>
          <w:szCs w:val="44"/>
        </w:rPr>
        <w:t>Elektrický proud v kovech a polovodičích</w:t>
      </w:r>
    </w:p>
    <w:p w14:paraId="6E637B2F" w14:textId="71179E42" w:rsidR="009355CF" w:rsidRPr="00D63EEF" w:rsidRDefault="009355CF" w:rsidP="00004C7E">
      <w:pPr>
        <w:pStyle w:val="MATURITA"/>
      </w:pPr>
      <w:r w:rsidRPr="00004C7E">
        <w:t xml:space="preserve">vedení elektrického proudu v </w:t>
      </w:r>
      <w:r w:rsidRPr="00D63EEF">
        <w:t>kovech</w:t>
      </w:r>
    </w:p>
    <w:p w14:paraId="7979B661" w14:textId="10A32D29" w:rsidR="009355CF" w:rsidRPr="00D63EEF" w:rsidRDefault="008876FD" w:rsidP="009355CF">
      <w:pPr>
        <w:pStyle w:val="Odstavecseseznamem"/>
        <w:numPr>
          <w:ilvl w:val="0"/>
          <w:numId w:val="1"/>
        </w:numPr>
        <w:spacing w:after="0"/>
        <w:ind w:left="567" w:hanging="283"/>
      </w:pPr>
      <w:r w:rsidRPr="00D63EEF">
        <w:t>V</w:t>
      </w:r>
      <w:r w:rsidR="009355CF" w:rsidRPr="00D63EEF">
        <w:t xml:space="preserve">alenční elektrony kovů jsou prakticky volné </w:t>
      </w:r>
      <w:r w:rsidRPr="00D63EEF">
        <w:t>(</w:t>
      </w:r>
      <w:r w:rsidR="009355CF" w:rsidRPr="00D63EEF">
        <w:t>k atomovým jádrům jsou vázány pouze slabými silami)</w:t>
      </w:r>
      <w:r w:rsidRPr="00D63EEF">
        <w:t xml:space="preserve"> a pohybují se chaoticky</w:t>
      </w:r>
    </w:p>
    <w:p w14:paraId="7B9CE73E" w14:textId="352B103D" w:rsidR="008876FD" w:rsidRPr="00D63EEF" w:rsidRDefault="008876FD" w:rsidP="009355CF">
      <w:pPr>
        <w:pStyle w:val="Odstavecseseznamem"/>
        <w:numPr>
          <w:ilvl w:val="0"/>
          <w:numId w:val="1"/>
        </w:numPr>
        <w:spacing w:after="0"/>
        <w:ind w:left="567" w:hanging="283"/>
      </w:pPr>
      <w:r w:rsidRPr="00E8369B">
        <w:rPr>
          <w:b/>
          <w:bCs/>
        </w:rPr>
        <w:t xml:space="preserve">Vodivostní </w:t>
      </w:r>
      <w:r w:rsidRPr="00D63EEF">
        <w:t>elektrony = elektronový plyn</w:t>
      </w:r>
      <w:r w:rsidR="007054CC">
        <w:t xml:space="preserve"> (podobné chování plynu)</w:t>
      </w:r>
    </w:p>
    <w:p w14:paraId="7A2D80C1" w14:textId="600C43B1" w:rsidR="00210D28" w:rsidRDefault="009355CF" w:rsidP="00210D28">
      <w:pPr>
        <w:pStyle w:val="Odstavecseseznamem"/>
        <w:numPr>
          <w:ilvl w:val="0"/>
          <w:numId w:val="1"/>
        </w:numPr>
        <w:spacing w:after="0"/>
        <w:ind w:left="567" w:hanging="283"/>
      </w:pPr>
      <w:r w:rsidRPr="00D63EEF">
        <w:t>Počet vodivostních</w:t>
      </w:r>
      <w:r w:rsidRPr="00F302AD">
        <w:t xml:space="preserve"> elektronů odpovídá přibližně počtu atomů ve vodiči</w:t>
      </w:r>
    </w:p>
    <w:p w14:paraId="0F53515A" w14:textId="2F4160DB" w:rsidR="00210D28" w:rsidRPr="00E8369B" w:rsidRDefault="00210D28" w:rsidP="00210D28">
      <w:pPr>
        <w:pStyle w:val="Odstavecseseznamem"/>
        <w:numPr>
          <w:ilvl w:val="0"/>
          <w:numId w:val="1"/>
        </w:numPr>
        <w:spacing w:after="0"/>
        <w:ind w:left="567" w:hanging="283"/>
        <w:rPr>
          <w:b/>
          <w:bCs/>
        </w:rPr>
      </w:pPr>
      <w:r w:rsidRPr="00210D28">
        <w:t xml:space="preserve">Po připojení ke stejnosměrnému zdroji vzniká v celém objemu elektrické pole → </w:t>
      </w:r>
      <w:r w:rsidRPr="00E8369B">
        <w:rPr>
          <w:b/>
          <w:bCs/>
        </w:rPr>
        <w:t xml:space="preserve">uspořádaný unášivý pohyb vodivostních elektronů </w:t>
      </w:r>
    </w:p>
    <w:p w14:paraId="73EEEE91" w14:textId="77777777" w:rsidR="009355CF" w:rsidRPr="00D7600C" w:rsidRDefault="009355CF" w:rsidP="009355CF">
      <w:pPr>
        <w:pStyle w:val="Odstavecseseznamem"/>
        <w:numPr>
          <w:ilvl w:val="0"/>
          <w:numId w:val="1"/>
        </w:numPr>
        <w:spacing w:after="0"/>
        <w:ind w:left="567" w:hanging="283"/>
      </w:pPr>
      <w:r w:rsidRPr="00D7600C">
        <w:t xml:space="preserve">Nepravidelnosti krystalové mřížky se projevují jako odpor vodiče </w:t>
      </w:r>
    </w:p>
    <w:p w14:paraId="30431D40" w14:textId="3DC55827" w:rsidR="009355CF" w:rsidRPr="00D7600C" w:rsidRDefault="009355CF" w:rsidP="009355CF">
      <w:pPr>
        <w:pStyle w:val="Odstavecseseznamem"/>
        <w:numPr>
          <w:ilvl w:val="0"/>
          <w:numId w:val="1"/>
        </w:numPr>
        <w:spacing w:after="0"/>
        <w:ind w:left="567" w:hanging="283"/>
      </w:pPr>
      <w:r w:rsidRPr="00D7600C">
        <w:rPr>
          <w:b/>
          <w:bCs/>
        </w:rPr>
        <w:t>Supravodivost</w:t>
      </w:r>
      <w:r w:rsidRPr="00D7600C">
        <w:t xml:space="preserve"> – odpor (olov</w:t>
      </w:r>
      <w:r w:rsidR="003A0D2B" w:rsidRPr="00D7600C">
        <w:t>a</w:t>
      </w:r>
      <w:r w:rsidRPr="00D7600C">
        <w:t xml:space="preserve">) při ochlazení pod kritickou teplotu klesá </w:t>
      </w:r>
      <w:r w:rsidR="003A0D2B" w:rsidRPr="00D7600C">
        <w:t>prakticky na nulovou hodnotu</w:t>
      </w:r>
      <w:r w:rsidRPr="00D7600C">
        <w:rPr>
          <w:rFonts w:cstheme="minorHAnsi"/>
        </w:rPr>
        <w:t>→</w:t>
      </w:r>
      <w:r w:rsidRPr="00D7600C">
        <w:t xml:space="preserve"> vodič vede elektrický proud prakticky bez odporu</w:t>
      </w:r>
    </w:p>
    <w:p w14:paraId="19C5DB5F" w14:textId="77777777" w:rsidR="009355CF" w:rsidRDefault="009355CF" w:rsidP="00230398">
      <w:pPr>
        <w:pStyle w:val="MATURITA"/>
      </w:pPr>
      <w:r>
        <w:t>Odpor kovového vodiče</w:t>
      </w:r>
    </w:p>
    <w:p w14:paraId="567D8B0D" w14:textId="77777777" w:rsidR="009355CF" w:rsidRDefault="009355CF" w:rsidP="005A590F">
      <w:pPr>
        <w:pStyle w:val="Odstavecseseznamem"/>
        <w:numPr>
          <w:ilvl w:val="0"/>
          <w:numId w:val="53"/>
        </w:numPr>
        <w:spacing w:after="0"/>
        <w:jc w:val="both"/>
      </w:pPr>
      <w:r>
        <w:t>Odpor kovového vodiče je přímo úměrný jeho délce, nepřímo úměrný průřezu a závisí na materiálu vodiče:</w:t>
      </w:r>
    </w:p>
    <w:p w14:paraId="3C972C14" w14:textId="77777777" w:rsidR="005A590F" w:rsidRDefault="009355CF" w:rsidP="005A590F">
      <w:pPr>
        <w:spacing w:after="0" w:line="360" w:lineRule="auto"/>
        <w:jc w:val="center"/>
        <w:rPr>
          <w:rFonts w:eastAsiaTheme="minorEastAsia" w:cstheme="minorHAnsi"/>
        </w:rPr>
      </w:pPr>
      <m:oMath>
        <m:r>
          <w:rPr>
            <w:rFonts w:ascii="Cambria Math" w:hAnsi="Cambria Math"/>
          </w:rPr>
          <m:t>R=ρ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Pr="005A590F">
        <w:rPr>
          <w:rFonts w:eastAsiaTheme="minorEastAsia"/>
        </w:rPr>
        <w:t xml:space="preserve"> </w:t>
      </w:r>
      <w:r w:rsidRPr="005A590F"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R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Ω</m:t>
        </m:r>
      </m:oMath>
      <w:r w:rsidRPr="005A590F">
        <w:rPr>
          <w:rFonts w:eastAsiaTheme="minorEastAsia" w:cstheme="minorHAnsi"/>
        </w:rPr>
        <w:tab/>
      </w:r>
      <m:oMath>
        <m:r>
          <w:rPr>
            <w:rFonts w:ascii="Cambria Math" w:hAnsi="Cambria Math"/>
          </w:rPr>
          <m:t>ρ</m:t>
        </m:r>
      </m:oMath>
      <w:r w:rsidRPr="005A590F">
        <w:rPr>
          <w:rFonts w:cstheme="minorHAnsi"/>
        </w:rPr>
        <w:t xml:space="preserve"> – rezistivita (měrný elektrický odpor)</w:t>
      </w:r>
      <m:oMath>
        <m:r>
          <w:rPr>
            <w:rFonts w:ascii="Cambria Math" w:hAnsi="Cambria Math" w:cstheme="minorHAnsi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ρ</m:t>
            </m:r>
          </m:e>
        </m:d>
        <m:r>
          <w:rPr>
            <w:rFonts w:ascii="Cambria Math" w:hAnsi="Cambria Math" w:cstheme="minorHAnsi"/>
          </w:rPr>
          <m:t>=Ω∙m</m:t>
        </m:r>
      </m:oMath>
      <w:r w:rsidRPr="005A590F">
        <w:rPr>
          <w:rFonts w:cstheme="minorHAnsi"/>
        </w:rPr>
        <w:t>;</w:t>
      </w:r>
      <w:r w:rsidRPr="005A590F">
        <w:rPr>
          <w:rFonts w:eastAsiaTheme="minorEastAsia" w:cstheme="minorHAnsi"/>
        </w:rPr>
        <w:t xml:space="preserve"> (tab. 228)</w:t>
      </w:r>
    </w:p>
    <w:p w14:paraId="6F29A2EA" w14:textId="6F44C71A" w:rsidR="009355CF" w:rsidRPr="005A590F" w:rsidRDefault="009355CF" w:rsidP="005A590F">
      <w:pPr>
        <w:pStyle w:val="Odstavecseseznamem"/>
        <w:numPr>
          <w:ilvl w:val="0"/>
          <w:numId w:val="53"/>
        </w:numPr>
        <w:spacing w:after="0" w:line="360" w:lineRule="auto"/>
        <w:jc w:val="both"/>
        <w:rPr>
          <w:rFonts w:eastAsiaTheme="minorEastAsia" w:cstheme="minorHAnsi"/>
        </w:rPr>
      </w:pPr>
      <w:r w:rsidRPr="005A590F">
        <w:rPr>
          <w:rFonts w:eastAsiaTheme="minorEastAsia" w:cstheme="minorHAnsi"/>
          <w:b/>
          <w:bCs/>
          <w:color w:val="FF0000"/>
        </w:rPr>
        <w:t>Odpor kovového vodiče s rostoucí teplotou roste</w:t>
      </w:r>
      <w:r w:rsidRPr="005A590F">
        <w:rPr>
          <w:rFonts w:eastAsiaTheme="minorEastAsia" w:cstheme="minorHAnsi"/>
        </w:rPr>
        <w:t>, pro velké teplotní intervaly je ale závislost odporu vodiče na teplotě prakticky lineární:</w:t>
      </w:r>
    </w:p>
    <w:p w14:paraId="2B5BCF30" w14:textId="77777777" w:rsidR="009355CF" w:rsidRPr="005A590F" w:rsidRDefault="009355CF" w:rsidP="005A590F">
      <w:pPr>
        <w:pStyle w:val="Odstavecseseznamem"/>
        <w:spacing w:after="0"/>
        <w:rPr>
          <w:rFonts w:eastAsiaTheme="minorEastAsia" w:cstheme="minorHAnsi"/>
        </w:rPr>
      </w:pPr>
      <m:oMathPara>
        <m:oMath>
          <m:r>
            <w:rPr>
              <w:rFonts w:ascii="Cambria Math" w:eastAsiaTheme="minorEastAsia" w:hAnsi="Cambria Math" w:cstheme="minorHAnsi"/>
            </w:rPr>
            <m:t>R=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</w:rPr>
            <m:t>(1+α∆t)</m:t>
          </m:r>
        </m:oMath>
      </m:oMathPara>
    </w:p>
    <w:p w14:paraId="2595553C" w14:textId="77777777" w:rsidR="005A590F" w:rsidRPr="005A590F" w:rsidRDefault="009355CF" w:rsidP="005A590F">
      <w:pPr>
        <w:pStyle w:val="Odstavecseseznamem"/>
        <w:spacing w:after="0"/>
        <w:jc w:val="center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α</m:t>
        </m:r>
      </m:oMath>
      <w:r w:rsidRPr="005A590F">
        <w:rPr>
          <w:rFonts w:eastAsiaTheme="minorEastAsia" w:cstheme="minorHAnsi"/>
        </w:rPr>
        <w:t xml:space="preserve"> – teplotní součinitel elektrického odporu; charakteristický pro materiál vodiče;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α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 xml:space="preserve"> 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K</m:t>
            </m:r>
          </m:e>
          <m:sup>
            <m:r>
              <w:rPr>
                <w:rFonts w:ascii="Cambria Math" w:eastAsiaTheme="minorEastAsia" w:hAnsi="Cambria Math" w:cstheme="minorHAnsi"/>
              </w:rPr>
              <m:t>-1</m:t>
            </m:r>
          </m:sup>
        </m:sSup>
      </m:oMath>
    </w:p>
    <w:p w14:paraId="2E154509" w14:textId="1CB6A2EE" w:rsidR="009355CF" w:rsidRPr="005A590F" w:rsidRDefault="009355CF" w:rsidP="005A590F">
      <w:pPr>
        <w:pStyle w:val="Odstavecseseznamem"/>
        <w:numPr>
          <w:ilvl w:val="0"/>
          <w:numId w:val="53"/>
        </w:numPr>
        <w:spacing w:after="0"/>
        <w:jc w:val="both"/>
        <w:rPr>
          <w:rFonts w:eastAsiaTheme="minorEastAsia" w:cstheme="minorHAnsi"/>
        </w:rPr>
      </w:pPr>
      <w:r w:rsidRPr="005A590F">
        <w:rPr>
          <w:rFonts w:eastAsiaTheme="minorEastAsia" w:cstheme="minorHAnsi"/>
        </w:rPr>
        <w:t>Podobný vztah platí i pro měrný elektrický odpor (rezistivitu):</w:t>
      </w:r>
    </w:p>
    <w:p w14:paraId="010641B7" w14:textId="77777777" w:rsidR="009355CF" w:rsidRPr="005A590F" w:rsidRDefault="009355CF" w:rsidP="005A590F">
      <w:pPr>
        <w:pStyle w:val="Odstavecseseznamem"/>
        <w:spacing w:after="0"/>
        <w:rPr>
          <w:rFonts w:eastAsiaTheme="minorEastAsia" w:cstheme="minorHAnsi"/>
        </w:rPr>
      </w:pPr>
      <m:oMathPara>
        <m:oMath>
          <m:r>
            <w:rPr>
              <w:rFonts w:ascii="Cambria Math" w:eastAsiaTheme="minorEastAsia" w:hAnsi="Cambria Math" w:cstheme="minorHAnsi"/>
            </w:rPr>
            <m:t>ρ=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</w:rPr>
                <m:t>ρ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</w:rPr>
            <m:t>(1+α∆t)</m:t>
          </m:r>
        </m:oMath>
      </m:oMathPara>
    </w:p>
    <w:p w14:paraId="6813BBFB" w14:textId="62A3DD8D" w:rsidR="009355CF" w:rsidRDefault="009355CF" w:rsidP="00F94C1A">
      <w:pPr>
        <w:pStyle w:val="MATURITA"/>
      </w:pPr>
      <w:r>
        <w:t>vedení proudu v polovodičích</w:t>
      </w:r>
    </w:p>
    <w:p w14:paraId="581F765B" w14:textId="7A1BD921" w:rsidR="009355CF" w:rsidRDefault="009355CF" w:rsidP="0012634E">
      <w:pPr>
        <w:pStyle w:val="Odstavecseseznamem"/>
        <w:numPr>
          <w:ilvl w:val="0"/>
          <w:numId w:val="22"/>
        </w:numPr>
        <w:spacing w:after="0"/>
      </w:pPr>
      <w:r>
        <w:t xml:space="preserve">Pevné látky </w:t>
      </w:r>
      <w:r w:rsidR="00B973E9">
        <w:t>(</w:t>
      </w:r>
      <w:r>
        <w:t xml:space="preserve">např.: Si, </w:t>
      </w:r>
      <w:proofErr w:type="spellStart"/>
      <w:r>
        <w:t>Ge</w:t>
      </w:r>
      <w:proofErr w:type="spellEnd"/>
      <w:r>
        <w:t>, Se, Te, C, sulfid olovnatý</w:t>
      </w:r>
      <w:r w:rsidR="00B973E9">
        <w:t xml:space="preserve">, </w:t>
      </w:r>
      <w:r>
        <w:t>sulfid kademnatý</w:t>
      </w:r>
      <w:r w:rsidR="00B973E9">
        <w:t>)</w:t>
      </w:r>
    </w:p>
    <w:p w14:paraId="4A0C751F" w14:textId="17B7B465" w:rsidR="009355CF" w:rsidRDefault="009355CF" w:rsidP="0012634E">
      <w:pPr>
        <w:pStyle w:val="Odstavecseseznamem"/>
        <w:numPr>
          <w:ilvl w:val="0"/>
          <w:numId w:val="22"/>
        </w:numPr>
        <w:spacing w:after="0"/>
        <w:rPr>
          <w:rFonts w:eastAsiaTheme="minorEastAsia"/>
        </w:rPr>
      </w:pPr>
      <w:r>
        <w:t xml:space="preserve">Jejich měrný elektrický odpor (rezistivita) je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 w:cstheme="minorHAnsi"/>
          </w:rPr>
          <m:t>Ω∙m</m:t>
        </m:r>
      </m:oMath>
      <w:r>
        <w:rPr>
          <w:rFonts w:eastAsiaTheme="minorEastAsia"/>
        </w:rPr>
        <w:t xml:space="preserve"> až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 w:cstheme="minorHAnsi"/>
          </w:rPr>
          <m:t>Ω∙m</m:t>
        </m:r>
      </m:oMath>
      <w:r>
        <w:rPr>
          <w:rFonts w:eastAsiaTheme="minorEastAsia"/>
        </w:rPr>
        <w:t xml:space="preserve"> </w:t>
      </w:r>
    </w:p>
    <w:p w14:paraId="5AF60DF6" w14:textId="17C768B6" w:rsidR="009355CF" w:rsidRDefault="009355CF" w:rsidP="0012634E">
      <w:pPr>
        <w:pStyle w:val="Odstavecseseznamem"/>
        <w:numPr>
          <w:ilvl w:val="0"/>
          <w:numId w:val="22"/>
        </w:numPr>
        <w:spacing w:after="0"/>
        <w:rPr>
          <w:rFonts w:eastAsiaTheme="minorEastAsia"/>
        </w:rPr>
      </w:pPr>
      <w:r>
        <w:rPr>
          <w:rFonts w:eastAsiaTheme="minorEastAsia"/>
        </w:rPr>
        <w:t>Částečně se chovají jako vodiče a částečně jako izolanty (nízké teploty)</w:t>
      </w:r>
    </w:p>
    <w:p w14:paraId="25565910" w14:textId="629A0CB9" w:rsidR="009355CF" w:rsidRDefault="009355CF" w:rsidP="0012634E">
      <w:pPr>
        <w:pStyle w:val="Odstavecseseznamem"/>
        <w:numPr>
          <w:ilvl w:val="0"/>
          <w:numId w:val="22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Elektrické </w:t>
      </w:r>
      <w:r w:rsidRPr="00F94C1A">
        <w:rPr>
          <w:rFonts w:eastAsiaTheme="minorEastAsia"/>
          <w:b/>
          <w:bCs/>
        </w:rPr>
        <w:t>vlastnosti závisejí na vnějších podmínkách</w:t>
      </w:r>
      <w:r>
        <w:rPr>
          <w:rFonts w:eastAsiaTheme="minorEastAsia"/>
        </w:rPr>
        <w:t xml:space="preserve"> (teplota, osvětlení</w:t>
      </w:r>
      <w:r w:rsidR="00AB0B01">
        <w:rPr>
          <w:rFonts w:eastAsiaTheme="minorEastAsia"/>
        </w:rPr>
        <w:t>, tlak, hluk</w:t>
      </w:r>
      <w:r>
        <w:rPr>
          <w:rFonts w:eastAsiaTheme="minorEastAsia"/>
        </w:rPr>
        <w:t>) více než u vodičů</w:t>
      </w:r>
    </w:p>
    <w:p w14:paraId="7CA3819E" w14:textId="4D1EE1E8" w:rsidR="009355CF" w:rsidRPr="00F94C1A" w:rsidRDefault="009355CF" w:rsidP="0012634E">
      <w:pPr>
        <w:pStyle w:val="Odstavecseseznamem"/>
        <w:numPr>
          <w:ilvl w:val="0"/>
          <w:numId w:val="22"/>
        </w:numPr>
        <w:spacing w:after="0"/>
        <w:rPr>
          <w:rFonts w:eastAsiaTheme="minorEastAsia"/>
          <w:b/>
          <w:bCs/>
        </w:rPr>
      </w:pPr>
      <w:r w:rsidRPr="00B973E9">
        <w:rPr>
          <w:rFonts w:eastAsiaTheme="minorEastAsia"/>
          <w:b/>
          <w:bCs/>
          <w:color w:val="FF0000"/>
        </w:rPr>
        <w:t>S rostoucí teplotou se odpor (R) zmenšuje</w:t>
      </w:r>
      <w:r w:rsidR="00B15D39">
        <w:rPr>
          <w:rFonts w:eastAsiaTheme="minorEastAsia"/>
          <w:b/>
          <w:bCs/>
          <w:color w:val="FF0000"/>
        </w:rPr>
        <w:t xml:space="preserve"> </w:t>
      </w:r>
      <w:r w:rsidR="00B15D39">
        <w:rPr>
          <w:rFonts w:eastAsiaTheme="minorEastAsia"/>
        </w:rPr>
        <w:t>(opak kovů – dochází ke generaci)</w:t>
      </w:r>
    </w:p>
    <w:p w14:paraId="5A69A750" w14:textId="77777777" w:rsidR="0012634E" w:rsidRPr="0012634E" w:rsidRDefault="009355CF" w:rsidP="0012634E">
      <w:pPr>
        <w:pStyle w:val="Odstavecseseznamem"/>
        <w:numPr>
          <w:ilvl w:val="0"/>
          <w:numId w:val="22"/>
        </w:numPr>
        <w:spacing w:after="0"/>
        <w:rPr>
          <w:color w:val="7F7F7F" w:themeColor="text1" w:themeTint="80"/>
        </w:rPr>
      </w:pPr>
      <w:r w:rsidRPr="0012634E">
        <w:rPr>
          <w:rFonts w:eastAsiaTheme="minorEastAsia"/>
        </w:rPr>
        <w:t>Nejjednodušší el. polovodičové součástky:</w:t>
      </w:r>
    </w:p>
    <w:p w14:paraId="38BF7EC4" w14:textId="5B0B452D" w:rsidR="009355CF" w:rsidRPr="00582BEA" w:rsidRDefault="009355CF" w:rsidP="0012634E">
      <w:pPr>
        <w:pStyle w:val="Odstavecseseznamem"/>
        <w:numPr>
          <w:ilvl w:val="1"/>
          <w:numId w:val="22"/>
        </w:numPr>
        <w:spacing w:after="0"/>
        <w:rPr>
          <w:b/>
          <w:bCs/>
          <w:color w:val="7F7F7F" w:themeColor="text1" w:themeTint="80"/>
        </w:rPr>
      </w:pPr>
      <w:r w:rsidRPr="00582BEA">
        <w:rPr>
          <w:b/>
          <w:bCs/>
        </w:rPr>
        <w:t>Termistor</w:t>
      </w:r>
    </w:p>
    <w:p w14:paraId="256F075C" w14:textId="77777777" w:rsidR="009355CF" w:rsidRDefault="009355CF" w:rsidP="0012634E">
      <w:pPr>
        <w:pStyle w:val="Odstavecseseznamem"/>
        <w:numPr>
          <w:ilvl w:val="2"/>
          <w:numId w:val="22"/>
        </w:numPr>
      </w:pPr>
      <w:r>
        <w:t>Využití v obvodech k regulaci a měření teploty, pro stabilizaci elektrických obvodů</w:t>
      </w:r>
    </w:p>
    <w:p w14:paraId="1D1DE8A9" w14:textId="77777777" w:rsidR="0012634E" w:rsidRDefault="009355CF" w:rsidP="0012634E">
      <w:pPr>
        <w:pStyle w:val="Odstavecseseznamem"/>
        <w:numPr>
          <w:ilvl w:val="2"/>
          <w:numId w:val="22"/>
        </w:numPr>
        <w:spacing w:after="0"/>
        <w:rPr>
          <w:color w:val="7F7F7F" w:themeColor="text1" w:themeTint="80"/>
        </w:rPr>
      </w:pPr>
      <w:r>
        <w:t>Odpor termistoru se s </w:t>
      </w:r>
      <w:r w:rsidRPr="00582BEA">
        <w:t>rostoucí teplotou rychle zmenšuje (proud v obvodu roste)</w:t>
      </w:r>
    </w:p>
    <w:p w14:paraId="2F4A7920" w14:textId="3FD3AF21" w:rsidR="00582BEA" w:rsidRPr="00582BEA" w:rsidRDefault="00582BEA" w:rsidP="00582BEA">
      <w:pPr>
        <w:pStyle w:val="Odstavecseseznamem"/>
        <w:numPr>
          <w:ilvl w:val="1"/>
          <w:numId w:val="22"/>
        </w:numPr>
        <w:spacing w:after="0"/>
        <w:rPr>
          <w:b/>
          <w:bCs/>
          <w:color w:val="7F7F7F" w:themeColor="text1" w:themeTint="80"/>
        </w:rPr>
      </w:pPr>
      <w:r w:rsidRPr="00582BEA">
        <w:rPr>
          <w:b/>
          <w:bCs/>
        </w:rPr>
        <w:t>Fotorez</w:t>
      </w:r>
      <w:r w:rsidR="005F7CFE">
        <w:rPr>
          <w:b/>
          <w:bCs/>
        </w:rPr>
        <w:t>i</w:t>
      </w:r>
      <w:r w:rsidRPr="00582BEA">
        <w:rPr>
          <w:b/>
          <w:bCs/>
        </w:rPr>
        <w:t>stor</w:t>
      </w:r>
    </w:p>
    <w:p w14:paraId="57159957" w14:textId="77777777" w:rsidR="00582BEA" w:rsidRDefault="00582BEA" w:rsidP="00582BEA">
      <w:pPr>
        <w:pStyle w:val="Odstavecseseznamem"/>
        <w:numPr>
          <w:ilvl w:val="2"/>
          <w:numId w:val="22"/>
        </w:numPr>
      </w:pPr>
      <w:r>
        <w:t>Využití v obvodech k regulaci a měření teploty, pro stabilizaci elektrických obvodů</w:t>
      </w:r>
    </w:p>
    <w:p w14:paraId="72A87AD7" w14:textId="77777777" w:rsidR="00582BEA" w:rsidRPr="00BB46C4" w:rsidRDefault="00582BEA" w:rsidP="00582BEA">
      <w:pPr>
        <w:pStyle w:val="Odstavecseseznamem"/>
        <w:numPr>
          <w:ilvl w:val="2"/>
          <w:numId w:val="22"/>
        </w:numPr>
        <w:spacing w:after="0"/>
        <w:rPr>
          <w:color w:val="7F7F7F" w:themeColor="text1" w:themeTint="80"/>
        </w:rPr>
      </w:pPr>
      <w:r>
        <w:t>Odpor termistoru se s </w:t>
      </w:r>
      <w:r w:rsidRPr="00582BEA">
        <w:t>rostoucí teplotou rychle zmenšuje (proud v obvodu roste)</w:t>
      </w:r>
    </w:p>
    <w:p w14:paraId="2CCF3095" w14:textId="6DF86111" w:rsidR="00BB46C4" w:rsidRDefault="00BB46C4" w:rsidP="00582BEA">
      <w:pPr>
        <w:pStyle w:val="Odstavecseseznamem"/>
        <w:numPr>
          <w:ilvl w:val="2"/>
          <w:numId w:val="22"/>
        </w:numPr>
        <w:spacing w:after="0"/>
        <w:rPr>
          <w:color w:val="7F7F7F" w:themeColor="text1" w:themeTint="80"/>
        </w:rPr>
      </w:pPr>
      <w:r>
        <w:t xml:space="preserve">Využití: </w:t>
      </w:r>
      <w:r w:rsidR="00EA15D8">
        <w:t>automatické otevíraní/zavírání dveří, ve fotoaparátu, automatický jas mobilu, automatické osvětlení na ulicích</w:t>
      </w:r>
    </w:p>
    <w:p w14:paraId="13E27B3B" w14:textId="1965C9F7" w:rsidR="009355CF" w:rsidRDefault="009355CF" w:rsidP="00B40D04">
      <w:pPr>
        <w:pStyle w:val="MATURITA"/>
        <w:rPr>
          <w:rFonts w:eastAsiaTheme="minorEastAsia"/>
        </w:rPr>
      </w:pPr>
      <w:r>
        <w:rPr>
          <w:rFonts w:eastAsiaTheme="minorEastAsia"/>
        </w:rPr>
        <w:lastRenderedPageBreak/>
        <w:t>Vlastní (čisté) polovodiče</w:t>
      </w:r>
    </w:p>
    <w:p w14:paraId="1D80ACFA" w14:textId="2C0872D2" w:rsidR="001A49A3" w:rsidRPr="0003157C" w:rsidRDefault="009E6BC8" w:rsidP="00E33AF8">
      <w:pPr>
        <w:pStyle w:val="Odstavecseseznamem"/>
        <w:numPr>
          <w:ilvl w:val="0"/>
          <w:numId w:val="26"/>
        </w:numPr>
        <w:spacing w:after="0"/>
        <w:rPr>
          <w:rFonts w:eastAsiaTheme="minorEastAsia"/>
        </w:rPr>
      </w:pPr>
      <w:r w:rsidRPr="0003157C">
        <w:rPr>
          <w:rFonts w:eastAsiaTheme="minorEastAsia"/>
        </w:rPr>
        <w:t>Bez příměsí</w:t>
      </w:r>
      <w:r w:rsidR="0003157C">
        <w:rPr>
          <w:rFonts w:eastAsiaTheme="minorEastAsia"/>
        </w:rPr>
        <w:t xml:space="preserve"> (č</w:t>
      </w:r>
      <w:r w:rsidR="009355CF" w:rsidRPr="0003157C">
        <w:rPr>
          <w:rFonts w:eastAsiaTheme="minorEastAsia"/>
        </w:rPr>
        <w:t>istá krystalická látka např. křemík</w:t>
      </w:r>
      <w:r w:rsidR="0003157C">
        <w:rPr>
          <w:rFonts w:eastAsiaTheme="minorEastAsia"/>
        </w:rPr>
        <w:t>)</w:t>
      </w:r>
    </w:p>
    <w:p w14:paraId="67444FC1" w14:textId="77777777" w:rsidR="001A49A3" w:rsidRDefault="009355CF" w:rsidP="00E33AF8">
      <w:pPr>
        <w:pStyle w:val="Odstavecseseznamem"/>
        <w:numPr>
          <w:ilvl w:val="0"/>
          <w:numId w:val="26"/>
        </w:numPr>
        <w:spacing w:after="0"/>
        <w:rPr>
          <w:rFonts w:eastAsiaTheme="minorEastAsia"/>
        </w:rPr>
      </w:pPr>
      <w:r w:rsidRPr="001A49A3">
        <w:rPr>
          <w:rFonts w:eastAsiaTheme="minorEastAsia"/>
        </w:rPr>
        <w:t>Při nízkých teplotách blízkých jsou všechny valenční elektrony zapojeny do vazeb – polovodič se chová jako izolant</w:t>
      </w:r>
    </w:p>
    <w:p w14:paraId="09F7890C" w14:textId="77777777" w:rsidR="001A49A3" w:rsidRPr="0004789E" w:rsidRDefault="009355CF" w:rsidP="00E33AF8">
      <w:pPr>
        <w:pStyle w:val="Odstavecseseznamem"/>
        <w:numPr>
          <w:ilvl w:val="0"/>
          <w:numId w:val="26"/>
        </w:numPr>
        <w:spacing w:after="0"/>
        <w:rPr>
          <w:rFonts w:eastAsiaTheme="minorEastAsia"/>
          <w:highlight w:val="yellow"/>
        </w:rPr>
      </w:pPr>
      <w:r w:rsidRPr="0004789E">
        <w:rPr>
          <w:rFonts w:eastAsiaTheme="minorEastAsia"/>
          <w:highlight w:val="yellow"/>
        </w:rPr>
        <w:t>Při vyšších teplotách vyvolají kmity atomů porušení vazeb</w:t>
      </w:r>
    </w:p>
    <w:p w14:paraId="4459FE19" w14:textId="77777777" w:rsidR="00E33AF8" w:rsidRPr="00B8149D" w:rsidRDefault="009355CF" w:rsidP="00E33AF8">
      <w:pPr>
        <w:pStyle w:val="Odstavecseseznamem"/>
        <w:numPr>
          <w:ilvl w:val="0"/>
          <w:numId w:val="26"/>
        </w:numPr>
        <w:spacing w:after="0"/>
        <w:rPr>
          <w:rFonts w:eastAsiaTheme="minorEastAsia"/>
          <w:highlight w:val="yellow"/>
        </w:rPr>
      </w:pPr>
      <w:r w:rsidRPr="00B8149D">
        <w:rPr>
          <w:rFonts w:eastAsiaTheme="minorEastAsia"/>
          <w:highlight w:val="yellow"/>
        </w:rPr>
        <w:t>Elektron se uvolní z vazby a stane se z něj volný elektron</w:t>
      </w:r>
    </w:p>
    <w:p w14:paraId="0684EF6A" w14:textId="251F7F0E" w:rsidR="00E33AF8" w:rsidRPr="00E33AF8" w:rsidRDefault="002C5501" w:rsidP="00E33AF8">
      <w:pPr>
        <w:pStyle w:val="Odstavecseseznamem"/>
        <w:numPr>
          <w:ilvl w:val="0"/>
          <w:numId w:val="26"/>
        </w:numPr>
        <w:spacing w:after="0"/>
        <w:rPr>
          <w:rFonts w:eastAsiaTheme="minorEastAsia"/>
        </w:rPr>
      </w:pPr>
      <w:r w:rsidRPr="00E33AF8">
        <w:rPr>
          <w:rFonts w:eastAsiaTheme="minorEastAsia"/>
        </w:rPr>
        <w:t>N</w:t>
      </w:r>
      <w:r w:rsidR="009355CF" w:rsidRPr="00E33AF8">
        <w:rPr>
          <w:rFonts w:eastAsiaTheme="minorEastAsia"/>
        </w:rPr>
        <w:t xml:space="preserve">a prázdném místě vzniká </w:t>
      </w:r>
      <w:r w:rsidR="009355CF" w:rsidRPr="00E33AF8">
        <w:rPr>
          <w:rFonts w:eastAsiaTheme="minorEastAsia"/>
          <w:color w:val="FF0000"/>
        </w:rPr>
        <w:t>díra (</w:t>
      </w:r>
      <w:r w:rsidRPr="00E33AF8">
        <w:rPr>
          <w:rFonts w:eastAsiaTheme="minorEastAsia"/>
          <w:color w:val="FF0000"/>
        </w:rPr>
        <w:t>kladná částice</w:t>
      </w:r>
      <w:r w:rsidR="009355CF" w:rsidRPr="00E33AF8">
        <w:rPr>
          <w:rFonts w:eastAsiaTheme="minorEastAsia"/>
          <w:color w:val="FF0000"/>
        </w:rPr>
        <w:t>)</w:t>
      </w:r>
    </w:p>
    <w:p w14:paraId="775F403B" w14:textId="7101CFAF" w:rsidR="009355CF" w:rsidRDefault="009355CF" w:rsidP="00E33AF8">
      <w:pPr>
        <w:pStyle w:val="Odstavecseseznamem"/>
        <w:numPr>
          <w:ilvl w:val="0"/>
          <w:numId w:val="26"/>
        </w:numPr>
        <w:spacing w:after="0"/>
        <w:rPr>
          <w:rFonts w:eastAsiaTheme="minorEastAsia"/>
        </w:rPr>
      </w:pPr>
      <w:r w:rsidRPr="00E33AF8">
        <w:rPr>
          <w:rFonts w:eastAsiaTheme="minorEastAsia"/>
        </w:rPr>
        <w:t>Volné elektrony i díry se v polovodiči chaoticky pohybují</w:t>
      </w:r>
    </w:p>
    <w:p w14:paraId="11EB2D94" w14:textId="6859742D" w:rsidR="00F31393" w:rsidRPr="00E33AF8" w:rsidRDefault="00F31393" w:rsidP="00E33AF8">
      <w:pPr>
        <w:pStyle w:val="Odstavecseseznamem"/>
        <w:numPr>
          <w:ilvl w:val="0"/>
          <w:numId w:val="26"/>
        </w:numPr>
        <w:spacing w:after="0"/>
        <w:rPr>
          <w:rFonts w:eastAsiaTheme="minorEastAsia"/>
        </w:rPr>
      </w:pPr>
      <w:r w:rsidRPr="00F31393">
        <w:rPr>
          <w:rFonts w:eastAsiaTheme="minorEastAsia"/>
          <w:b/>
          <w:bCs/>
        </w:rPr>
        <w:t>Vlastní vodivost polovodiče</w:t>
      </w:r>
      <w:r>
        <w:rPr>
          <w:rFonts w:eastAsiaTheme="minorEastAsia"/>
        </w:rPr>
        <w:t xml:space="preserve"> = el. vodivost zprostředkovaná elektrony, které se uvolní z atomu</w:t>
      </w:r>
    </w:p>
    <w:p w14:paraId="1C301C82" w14:textId="77777777" w:rsidR="009355CF" w:rsidRPr="00E33AF8" w:rsidRDefault="009355CF" w:rsidP="00E33AF8">
      <w:pPr>
        <w:pStyle w:val="Odstavecseseznamem"/>
        <w:numPr>
          <w:ilvl w:val="0"/>
          <w:numId w:val="26"/>
        </w:numPr>
        <w:spacing w:after="0"/>
        <w:rPr>
          <w:rFonts w:eastAsiaTheme="minorEastAsia"/>
          <w:b/>
          <w:bCs/>
        </w:rPr>
      </w:pPr>
      <w:r w:rsidRPr="00E33AF8">
        <w:rPr>
          <w:rFonts w:eastAsiaTheme="minorEastAsia"/>
          <w:b/>
          <w:bCs/>
        </w:rPr>
        <w:t>Generace = vznik párů elektron – díra</w:t>
      </w:r>
    </w:p>
    <w:p w14:paraId="4A8855BF" w14:textId="77777777" w:rsidR="009355CF" w:rsidRPr="00E33AF8" w:rsidRDefault="009355CF" w:rsidP="00E33AF8">
      <w:pPr>
        <w:pStyle w:val="Odstavecseseznamem"/>
        <w:numPr>
          <w:ilvl w:val="0"/>
          <w:numId w:val="26"/>
        </w:numPr>
        <w:spacing w:after="0"/>
        <w:rPr>
          <w:rFonts w:eastAsiaTheme="minorEastAsia"/>
          <w:b/>
          <w:bCs/>
        </w:rPr>
      </w:pPr>
      <w:r w:rsidRPr="00E33AF8">
        <w:rPr>
          <w:rFonts w:eastAsiaTheme="minorEastAsia"/>
          <w:b/>
          <w:bCs/>
        </w:rPr>
        <w:t>Rekombinace = zánik párů elektron – díra</w:t>
      </w:r>
    </w:p>
    <w:p w14:paraId="39D69E80" w14:textId="6D896D4C" w:rsidR="009355CF" w:rsidRPr="00E33AF8" w:rsidRDefault="009355CF" w:rsidP="00E33AF8">
      <w:pPr>
        <w:pStyle w:val="Odstavecseseznamem"/>
        <w:numPr>
          <w:ilvl w:val="0"/>
          <w:numId w:val="26"/>
        </w:numPr>
        <w:spacing w:after="0"/>
        <w:rPr>
          <w:rFonts w:eastAsiaTheme="minorEastAsia"/>
        </w:rPr>
      </w:pPr>
      <w:r>
        <w:rPr>
          <w:rFonts w:eastAsiaTheme="minorEastAsia"/>
        </w:rPr>
        <w:t>Generace i rekombinace probíhají současně</w:t>
      </w:r>
    </w:p>
    <w:p w14:paraId="798B5BC1" w14:textId="36C1CDD6" w:rsidR="009355CF" w:rsidRPr="00F36386" w:rsidRDefault="009355CF" w:rsidP="00E33AF8">
      <w:pPr>
        <w:pStyle w:val="Odstavecseseznamem"/>
        <w:numPr>
          <w:ilvl w:val="0"/>
          <w:numId w:val="26"/>
        </w:numPr>
        <w:spacing w:before="120" w:after="0"/>
        <w:rPr>
          <w:rFonts w:eastAsiaTheme="minorEastAsia"/>
        </w:rPr>
      </w:pPr>
      <w:r w:rsidRPr="00F36386">
        <w:rPr>
          <w:rFonts w:eastAsiaTheme="minorEastAsia"/>
        </w:rPr>
        <w:t>Výsledný elektrický proud v polovodiči je součtem proudu elektronového a děrového</w:t>
      </w:r>
      <w:r w:rsidR="00AD2653"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I=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</m:oMath>
    </w:p>
    <w:p w14:paraId="0D546326" w14:textId="0384D664" w:rsidR="00590486" w:rsidRDefault="00590486" w:rsidP="00E33AF8">
      <w:pPr>
        <w:pStyle w:val="Odstavecseseznamem"/>
        <w:numPr>
          <w:ilvl w:val="0"/>
          <w:numId w:val="26"/>
        </w:numPr>
        <w:spacing w:before="120" w:after="0"/>
        <w:rPr>
          <w:rFonts w:eastAsiaTheme="minorEastAsia"/>
        </w:rPr>
      </w:pPr>
      <w:r>
        <w:rPr>
          <w:rFonts w:eastAsiaTheme="minorEastAsia"/>
        </w:rPr>
        <w:t>P</w:t>
      </w:r>
      <w:r w:rsidRPr="00590486">
        <w:rPr>
          <w:rFonts w:eastAsiaTheme="minorEastAsia"/>
        </w:rPr>
        <w:t xml:space="preserve">ři stálé teplotě se udržuje dynamická rovnováha mezi generací a rekombinací </w:t>
      </w:r>
      <w:r w:rsidR="00F31393">
        <w:rPr>
          <w:rFonts w:eastAsiaTheme="minorEastAsia"/>
        </w:rPr>
        <w:t>(</w:t>
      </w:r>
      <w:r w:rsidRPr="00590486">
        <w:rPr>
          <w:rFonts w:eastAsiaTheme="minorEastAsia"/>
        </w:rPr>
        <w:t>hustota děr = hustota volných elektronů</w:t>
      </w:r>
      <w:r w:rsidR="00F31393">
        <w:rPr>
          <w:rFonts w:eastAsiaTheme="minorEastAsia"/>
        </w:rPr>
        <w:t>)</w:t>
      </w:r>
    </w:p>
    <w:p w14:paraId="7508563E" w14:textId="241D2655" w:rsidR="00590486" w:rsidRDefault="00590486" w:rsidP="00E33AF8">
      <w:pPr>
        <w:pStyle w:val="Odstavecseseznamem"/>
        <w:numPr>
          <w:ilvl w:val="0"/>
          <w:numId w:val="26"/>
        </w:numPr>
        <w:spacing w:before="120" w:after="0"/>
        <w:rPr>
          <w:rFonts w:eastAsiaTheme="minorEastAsia"/>
        </w:rPr>
      </w:pPr>
      <w:r>
        <w:rPr>
          <w:rFonts w:eastAsiaTheme="minorEastAsia"/>
        </w:rPr>
        <w:t>S rostoucí teplotou roste i tepelný pohyb atomů → větší počet generací párů elektron-díra → roste vodivost polovodiče</w:t>
      </w:r>
    </w:p>
    <w:p w14:paraId="2755C248" w14:textId="295DF02D" w:rsidR="00AD2653" w:rsidRPr="00F31393" w:rsidRDefault="00E33AF8" w:rsidP="00F31393">
      <w:pPr>
        <w:pStyle w:val="Odstavecseseznamem"/>
        <w:numPr>
          <w:ilvl w:val="0"/>
          <w:numId w:val="26"/>
        </w:numPr>
        <w:spacing w:before="120" w:after="0"/>
        <w:rPr>
          <w:rFonts w:eastAsiaTheme="minorEastAsia"/>
          <w:highlight w:val="yellow"/>
        </w:rPr>
      </w:pPr>
      <w:r w:rsidRPr="00AD2653">
        <w:rPr>
          <w:rFonts w:eastAsiaTheme="minorEastAsia"/>
          <w:highlight w:val="yellow"/>
        </w:rPr>
        <w:t>Vnitřní fotoelektrický jev – generování párů elektron – díra účinkem světelného záření</w:t>
      </w:r>
    </w:p>
    <w:p w14:paraId="77E768D4" w14:textId="77777777" w:rsidR="009355CF" w:rsidRDefault="009355CF" w:rsidP="00745BB9">
      <w:pPr>
        <w:pStyle w:val="MATURITA"/>
        <w:rPr>
          <w:rFonts w:eastAsiaTheme="minorEastAsia"/>
        </w:rPr>
      </w:pPr>
      <w:r>
        <w:rPr>
          <w:rFonts w:eastAsiaTheme="minorEastAsia"/>
        </w:rPr>
        <w:t>Nevlastní (příměsové) polovodiče</w:t>
      </w:r>
    </w:p>
    <w:p w14:paraId="7B1FF1DD" w14:textId="160F737D" w:rsidR="00802BC7" w:rsidRDefault="009355CF" w:rsidP="00802BC7">
      <w:pPr>
        <w:pStyle w:val="Odstavecseseznamem"/>
        <w:numPr>
          <w:ilvl w:val="0"/>
          <w:numId w:val="30"/>
        </w:numPr>
        <w:spacing w:after="0"/>
        <w:rPr>
          <w:rFonts w:eastAsiaTheme="minorEastAsia"/>
          <w:b/>
          <w:bCs/>
        </w:rPr>
      </w:pPr>
      <w:r w:rsidRPr="00FB36B4">
        <w:rPr>
          <w:rFonts w:eastAsiaTheme="minorEastAsia"/>
          <w:b/>
          <w:bCs/>
        </w:rPr>
        <w:t>Vodivost polovodiče lze ovlivnit příměsemi</w:t>
      </w:r>
    </w:p>
    <w:p w14:paraId="46B64034" w14:textId="5451F030" w:rsidR="00C6086A" w:rsidRPr="005A674B" w:rsidRDefault="00C6086A" w:rsidP="00802BC7">
      <w:pPr>
        <w:pStyle w:val="Odstavecseseznamem"/>
        <w:numPr>
          <w:ilvl w:val="0"/>
          <w:numId w:val="30"/>
        </w:numPr>
        <w:spacing w:after="0"/>
        <w:rPr>
          <w:rFonts w:eastAsiaTheme="minorEastAsia"/>
          <w:b/>
          <w:bCs/>
        </w:rPr>
      </w:pPr>
      <w:r>
        <w:rPr>
          <w:rFonts w:eastAsiaTheme="minorEastAsia"/>
        </w:rPr>
        <w:t>Příměsová vodivost – podmíněna zvýšenou hustotou elektronů nebo děr</w:t>
      </w:r>
    </w:p>
    <w:p w14:paraId="48109292" w14:textId="005C5E9D" w:rsidR="005A674B" w:rsidRPr="005A674B" w:rsidRDefault="005A674B" w:rsidP="005A674B">
      <w:pPr>
        <w:spacing w:after="0"/>
        <w:ind w:left="360"/>
        <w:rPr>
          <w:rFonts w:eastAsiaTheme="minorEastAsia"/>
        </w:rPr>
      </w:pPr>
      <w:r>
        <w:rPr>
          <w:rFonts w:eastAsiaTheme="minorEastAsia"/>
        </w:rPr>
        <w:t xml:space="preserve">Si – 14 elektronů (4 </w:t>
      </w:r>
      <w:r w:rsidR="003E393E">
        <w:rPr>
          <w:rFonts w:eastAsiaTheme="minorEastAsia"/>
        </w:rPr>
        <w:t xml:space="preserve">jsou </w:t>
      </w:r>
      <w:r>
        <w:rPr>
          <w:rFonts w:eastAsiaTheme="minorEastAsia"/>
        </w:rPr>
        <w:t>valenční)</w:t>
      </w:r>
    </w:p>
    <w:p w14:paraId="580FE654" w14:textId="621F5756" w:rsidR="009355CF" w:rsidRDefault="009355CF" w:rsidP="00802BC7">
      <w:pPr>
        <w:pStyle w:val="MATURITA"/>
        <w:rPr>
          <w:rFonts w:eastAsiaTheme="minorEastAsia"/>
        </w:rPr>
      </w:pPr>
      <w:r>
        <w:rPr>
          <w:rFonts w:eastAsiaTheme="minorEastAsia"/>
        </w:rPr>
        <w:t xml:space="preserve">Polovodiče typu </w:t>
      </w:r>
      <w:r w:rsidRPr="00161100">
        <w:rPr>
          <w:rFonts w:eastAsiaTheme="minorEastAsia"/>
          <w:color w:val="00B0F0"/>
        </w:rPr>
        <w:t>N</w:t>
      </w:r>
      <w:r w:rsidR="00FB36B4">
        <w:rPr>
          <w:rFonts w:eastAsiaTheme="minorEastAsia"/>
        </w:rPr>
        <w:t xml:space="preserve"> (negativní)</w:t>
      </w:r>
    </w:p>
    <w:p w14:paraId="7504034C" w14:textId="1DC1103F" w:rsidR="009355CF" w:rsidRPr="00802BC7" w:rsidRDefault="004A23CA" w:rsidP="00802BC7">
      <w:pPr>
        <w:pStyle w:val="Odstavecseseznamem"/>
        <w:numPr>
          <w:ilvl w:val="0"/>
          <w:numId w:val="32"/>
        </w:numPr>
        <w:spacing w:after="0"/>
        <w:rPr>
          <w:rFonts w:eastAsiaTheme="minorEastAsia"/>
        </w:rPr>
      </w:pPr>
      <w:r>
        <w:rPr>
          <w:rFonts w:eastAsiaTheme="minorEastAsia"/>
        </w:rPr>
        <w:t>P</w:t>
      </w:r>
      <w:r w:rsidR="009355CF" w:rsidRPr="00802BC7">
        <w:rPr>
          <w:rFonts w:eastAsiaTheme="minorEastAsia"/>
        </w:rPr>
        <w:t xml:space="preserve">říměsí k čtyřvaznému např. křemíku je pětivazný prvek (P, As, </w:t>
      </w:r>
      <w:proofErr w:type="spellStart"/>
      <w:r w:rsidR="009355CF" w:rsidRPr="00802BC7">
        <w:rPr>
          <w:rFonts w:eastAsiaTheme="minorEastAsia"/>
        </w:rPr>
        <w:t>Sb</w:t>
      </w:r>
      <w:proofErr w:type="spellEnd"/>
      <w:r w:rsidR="009355CF" w:rsidRPr="00802BC7">
        <w:rPr>
          <w:rFonts w:eastAsiaTheme="minorEastAsia"/>
        </w:rPr>
        <w:t>) – páté elektrony, které se neuplatní v kovalentní vazbě, se při vyšších teplotách volně pohybují krystalem</w:t>
      </w:r>
    </w:p>
    <w:p w14:paraId="35FF7232" w14:textId="1C7E5F8A" w:rsidR="009355CF" w:rsidRDefault="009355CF" w:rsidP="00802BC7">
      <w:pPr>
        <w:pStyle w:val="Odstavecseseznamem"/>
        <w:numPr>
          <w:ilvl w:val="0"/>
          <w:numId w:val="32"/>
        </w:numPr>
        <w:spacing w:after="0"/>
        <w:rPr>
          <w:rFonts w:eastAsiaTheme="minorEastAsia"/>
        </w:rPr>
      </w:pPr>
      <w:r w:rsidRPr="00567BD6">
        <w:rPr>
          <w:rFonts w:eastAsiaTheme="minorEastAsia"/>
          <w:b/>
          <w:bCs/>
        </w:rPr>
        <w:t>Příměsi</w:t>
      </w:r>
      <w:r w:rsidR="00786B83">
        <w:rPr>
          <w:rFonts w:eastAsiaTheme="minorEastAsia"/>
          <w:b/>
          <w:bCs/>
        </w:rPr>
        <w:t>:</w:t>
      </w:r>
      <w:r w:rsidRPr="00567BD6">
        <w:rPr>
          <w:rFonts w:eastAsiaTheme="minorEastAsia"/>
          <w:b/>
          <w:bCs/>
        </w:rPr>
        <w:t xml:space="preserve"> donory</w:t>
      </w:r>
      <w:r>
        <w:rPr>
          <w:rFonts w:eastAsiaTheme="minorEastAsia"/>
        </w:rPr>
        <w:t xml:space="preserve"> </w:t>
      </w:r>
      <w:r w:rsidRPr="001D5743">
        <w:rPr>
          <w:rFonts w:eastAsiaTheme="minorEastAsia"/>
        </w:rPr>
        <w:t>(</w:t>
      </w:r>
      <w:r w:rsidR="001D5743" w:rsidRPr="001D5743">
        <w:rPr>
          <w:rFonts w:eastAsiaTheme="minorEastAsia"/>
          <w:i/>
          <w:iCs/>
        </w:rPr>
        <w:t>„</w:t>
      </w:r>
      <w:r w:rsidRPr="001D5743">
        <w:rPr>
          <w:rFonts w:eastAsiaTheme="minorEastAsia"/>
          <w:i/>
          <w:iCs/>
        </w:rPr>
        <w:t>donor – dárce</w:t>
      </w:r>
      <w:r w:rsidR="001D5743" w:rsidRPr="001D5743">
        <w:rPr>
          <w:rFonts w:eastAsiaTheme="minorEastAsia"/>
          <w:i/>
          <w:iCs/>
        </w:rPr>
        <w:t>“</w:t>
      </w:r>
      <w:r>
        <w:rPr>
          <w:rFonts w:eastAsiaTheme="minorEastAsia"/>
        </w:rPr>
        <w:t>)</w:t>
      </w:r>
      <w:r w:rsidR="00786B83">
        <w:rPr>
          <w:rFonts w:eastAsiaTheme="minorEastAsia"/>
        </w:rPr>
        <w:t xml:space="preserve"> – </w:t>
      </w:r>
      <w:r w:rsidR="00786B83">
        <w:rPr>
          <w:rFonts w:eastAsiaTheme="minorEastAsia"/>
          <w:b/>
          <w:bCs/>
        </w:rPr>
        <w:t xml:space="preserve">přebytek </w:t>
      </w:r>
      <w:proofErr w:type="spellStart"/>
      <w:r w:rsidR="00786B83">
        <w:rPr>
          <w:rFonts w:eastAsiaTheme="minorEastAsia"/>
          <w:b/>
          <w:bCs/>
        </w:rPr>
        <w:t>valenč</w:t>
      </w:r>
      <w:proofErr w:type="spellEnd"/>
      <w:r w:rsidR="00786B83">
        <w:rPr>
          <w:rFonts w:eastAsiaTheme="minorEastAsia"/>
          <w:b/>
          <w:bCs/>
        </w:rPr>
        <w:t>. elektronů oproti polovodiči</w:t>
      </w:r>
    </w:p>
    <w:p w14:paraId="144B8E41" w14:textId="77777777" w:rsidR="00161100" w:rsidRDefault="00567BD6" w:rsidP="00802BC7">
      <w:pPr>
        <w:pStyle w:val="Odstavecseseznamem"/>
        <w:numPr>
          <w:ilvl w:val="0"/>
          <w:numId w:val="32"/>
        </w:numPr>
        <w:spacing w:after="0"/>
        <w:rPr>
          <w:rFonts w:eastAsiaTheme="minorEastAsia"/>
        </w:rPr>
      </w:pPr>
      <w:r w:rsidRPr="001D5743">
        <w:rPr>
          <w:rFonts w:eastAsiaTheme="minorEastAsia"/>
          <w:b/>
          <w:bCs/>
        </w:rPr>
        <w:t>E</w:t>
      </w:r>
      <w:r w:rsidR="009355CF" w:rsidRPr="001D5743">
        <w:rPr>
          <w:rFonts w:eastAsiaTheme="minorEastAsia"/>
          <w:b/>
          <w:bCs/>
        </w:rPr>
        <w:t>lektronová vodivost</w:t>
      </w:r>
    </w:p>
    <w:p w14:paraId="160C8BE4" w14:textId="3DE87866" w:rsidR="00161100" w:rsidRPr="00161100" w:rsidRDefault="00161100" w:rsidP="0000681C">
      <w:pPr>
        <w:pStyle w:val="Odstavecseseznamem"/>
        <w:numPr>
          <w:ilvl w:val="1"/>
          <w:numId w:val="32"/>
        </w:numPr>
        <w:spacing w:after="0"/>
        <w:rPr>
          <w:rFonts w:eastAsiaTheme="minorEastAsia"/>
          <w:i/>
          <w:iCs/>
        </w:rPr>
      </w:pPr>
      <w:r>
        <w:rPr>
          <w:rFonts w:eastAsiaTheme="minorEastAsia"/>
        </w:rPr>
        <w:t>M</w:t>
      </w:r>
      <w:r w:rsidR="00567BD6" w:rsidRPr="00161100">
        <w:rPr>
          <w:rFonts w:eastAsiaTheme="minorEastAsia"/>
        </w:rPr>
        <w:t xml:space="preserve">nohem </w:t>
      </w:r>
      <w:r w:rsidR="00567BD6" w:rsidRPr="004A23CA">
        <w:rPr>
          <w:rFonts w:eastAsiaTheme="minorEastAsia"/>
          <w:u w:val="single"/>
        </w:rPr>
        <w:t>více</w:t>
      </w:r>
      <w:r w:rsidR="00567BD6" w:rsidRPr="00161100">
        <w:rPr>
          <w:rFonts w:eastAsiaTheme="minorEastAsia"/>
        </w:rPr>
        <w:t xml:space="preserve"> volných </w:t>
      </w:r>
      <w:r w:rsidR="00567BD6" w:rsidRPr="004A23CA">
        <w:rPr>
          <w:rFonts w:eastAsiaTheme="minorEastAsia"/>
          <w:u w:val="single"/>
        </w:rPr>
        <w:t>elektronů</w:t>
      </w:r>
      <w:r w:rsidR="00567BD6" w:rsidRPr="00161100">
        <w:rPr>
          <w:rFonts w:eastAsiaTheme="minorEastAsia"/>
        </w:rPr>
        <w:t xml:space="preserve"> než děr</w:t>
      </w:r>
    </w:p>
    <w:p w14:paraId="287296CE" w14:textId="3B4B5FD0" w:rsidR="00F138A9" w:rsidRPr="00161100" w:rsidRDefault="00F138A9" w:rsidP="0000681C">
      <w:pPr>
        <w:pStyle w:val="Odstavecseseznamem"/>
        <w:numPr>
          <w:ilvl w:val="1"/>
          <w:numId w:val="32"/>
        </w:numPr>
        <w:spacing w:after="0"/>
        <w:rPr>
          <w:rFonts w:eastAsiaTheme="minorEastAsia"/>
        </w:rPr>
      </w:pPr>
      <w:r w:rsidRPr="00161100">
        <w:rPr>
          <w:rFonts w:eastAsiaTheme="minorEastAsia"/>
        </w:rPr>
        <w:t xml:space="preserve">Elektronová vodivost je způsobena elektrony s </w:t>
      </w:r>
      <w:r w:rsidRPr="00776DCE">
        <w:rPr>
          <w:rFonts w:eastAsiaTheme="minorEastAsia"/>
          <w:b/>
          <w:bCs/>
          <w:color w:val="00B0F0"/>
        </w:rPr>
        <w:t>negativní</w:t>
      </w:r>
      <w:r w:rsidR="00D30FDB" w:rsidRPr="00776DCE">
        <w:rPr>
          <w:rFonts w:eastAsiaTheme="minorEastAsia"/>
          <w:b/>
          <w:bCs/>
          <w:color w:val="00B0F0"/>
        </w:rPr>
        <w:t>m</w:t>
      </w:r>
      <w:r w:rsidRPr="00161100">
        <w:rPr>
          <w:rFonts w:eastAsiaTheme="minorEastAsia"/>
          <w:color w:val="00B0F0"/>
        </w:rPr>
        <w:t xml:space="preserve"> </w:t>
      </w:r>
      <w:r w:rsidRPr="00161100">
        <w:rPr>
          <w:rFonts w:eastAsiaTheme="minorEastAsia"/>
        </w:rPr>
        <w:t>nábojem</w:t>
      </w:r>
    </w:p>
    <w:p w14:paraId="00A5F8C4" w14:textId="77777777" w:rsidR="009355CF" w:rsidRDefault="009355CF" w:rsidP="00C6086A">
      <w:pPr>
        <w:pStyle w:val="Odstavecseseznamem"/>
        <w:numPr>
          <w:ilvl w:val="1"/>
          <w:numId w:val="32"/>
        </w:numPr>
        <w:spacing w:after="0"/>
        <w:rPr>
          <w:rFonts w:eastAsiaTheme="minorEastAsia"/>
        </w:rPr>
      </w:pPr>
      <w:r>
        <w:rPr>
          <w:rFonts w:eastAsiaTheme="minorEastAsia"/>
        </w:rPr>
        <w:t>Elektrony – majoritní (většinové) nosiče náboje</w:t>
      </w:r>
    </w:p>
    <w:p w14:paraId="7A451A57" w14:textId="317C5A6E" w:rsidR="009355CF" w:rsidRDefault="009355CF" w:rsidP="00C6086A">
      <w:pPr>
        <w:pStyle w:val="Odstavecseseznamem"/>
        <w:numPr>
          <w:ilvl w:val="1"/>
          <w:numId w:val="32"/>
        </w:numPr>
        <w:spacing w:after="0"/>
        <w:rPr>
          <w:rFonts w:eastAsiaTheme="minorEastAsia"/>
        </w:rPr>
      </w:pPr>
      <w:r>
        <w:rPr>
          <w:rFonts w:eastAsiaTheme="minorEastAsia"/>
        </w:rPr>
        <w:t>Díry – minoritní (menšinové) nosiče náboje</w:t>
      </w:r>
    </w:p>
    <w:p w14:paraId="3C8164DE" w14:textId="19B42317" w:rsidR="009355CF" w:rsidRDefault="009355CF" w:rsidP="00802BC7">
      <w:pPr>
        <w:pStyle w:val="MATURITA"/>
        <w:rPr>
          <w:rFonts w:eastAsiaTheme="minorEastAsia"/>
        </w:rPr>
      </w:pPr>
      <w:r>
        <w:rPr>
          <w:rFonts w:eastAsiaTheme="minorEastAsia"/>
        </w:rPr>
        <w:t xml:space="preserve">Polovodiče typu </w:t>
      </w:r>
      <w:r w:rsidRPr="00D071C6">
        <w:rPr>
          <w:rFonts w:eastAsiaTheme="minorEastAsia"/>
          <w:color w:val="FF0000"/>
        </w:rPr>
        <w:t>P</w:t>
      </w:r>
      <w:r w:rsidR="00FB36B4">
        <w:rPr>
          <w:rFonts w:eastAsiaTheme="minorEastAsia"/>
        </w:rPr>
        <w:t xml:space="preserve"> (pozitivní)</w:t>
      </w:r>
    </w:p>
    <w:p w14:paraId="4B0760E1" w14:textId="38105F0A" w:rsidR="009355CF" w:rsidRPr="00802BC7" w:rsidRDefault="009355CF" w:rsidP="00802BC7">
      <w:pPr>
        <w:pStyle w:val="Odstavecseseznamem"/>
        <w:numPr>
          <w:ilvl w:val="0"/>
          <w:numId w:val="34"/>
        </w:numPr>
        <w:spacing w:after="0"/>
        <w:jc w:val="both"/>
        <w:rPr>
          <w:rFonts w:eastAsiaTheme="minorEastAsia"/>
        </w:rPr>
      </w:pPr>
      <w:r w:rsidRPr="00802BC7">
        <w:rPr>
          <w:rFonts w:eastAsiaTheme="minorEastAsia"/>
        </w:rPr>
        <w:t>Do krystalu křemíku přidáme třívazné prvky (In, Al, B)</w:t>
      </w:r>
      <w:r w:rsidR="004A23CA">
        <w:rPr>
          <w:rFonts w:eastAsiaTheme="minorEastAsia"/>
        </w:rPr>
        <w:t xml:space="preserve"> – p</w:t>
      </w:r>
      <w:r w:rsidR="004A23CA" w:rsidRPr="004A23CA">
        <w:rPr>
          <w:rFonts w:eastAsiaTheme="minorEastAsia"/>
        </w:rPr>
        <w:t>o chybějícím elektronu vznikne díra</w:t>
      </w:r>
    </w:p>
    <w:p w14:paraId="43A6470B" w14:textId="77777777" w:rsidR="00786B83" w:rsidRPr="00786B83" w:rsidRDefault="009355CF" w:rsidP="00786B83">
      <w:pPr>
        <w:pStyle w:val="Odstavecseseznamem"/>
        <w:numPr>
          <w:ilvl w:val="0"/>
          <w:numId w:val="34"/>
        </w:numPr>
      </w:pPr>
      <w:r w:rsidRPr="00786B83">
        <w:rPr>
          <w:rFonts w:eastAsiaTheme="minorEastAsia"/>
          <w:b/>
          <w:bCs/>
        </w:rPr>
        <w:t>Příměsi</w:t>
      </w:r>
      <w:r w:rsidR="00786B83" w:rsidRPr="00786B83">
        <w:rPr>
          <w:rFonts w:eastAsiaTheme="minorEastAsia"/>
          <w:b/>
          <w:bCs/>
        </w:rPr>
        <w:t>:</w:t>
      </w:r>
      <w:r w:rsidRPr="00786B83">
        <w:rPr>
          <w:rFonts w:eastAsiaTheme="minorEastAsia"/>
          <w:b/>
          <w:bCs/>
        </w:rPr>
        <w:t xml:space="preserve"> akceptory</w:t>
      </w:r>
      <w:r w:rsidRPr="00786B83">
        <w:rPr>
          <w:rFonts w:eastAsiaTheme="minorEastAsia"/>
        </w:rPr>
        <w:t xml:space="preserve"> (</w:t>
      </w:r>
      <w:r w:rsidR="00E35602" w:rsidRPr="00786B83">
        <w:rPr>
          <w:rFonts w:eastAsiaTheme="minorEastAsia"/>
          <w:i/>
          <w:iCs/>
        </w:rPr>
        <w:t>„</w:t>
      </w:r>
      <w:r w:rsidRPr="00786B83">
        <w:rPr>
          <w:rFonts w:eastAsiaTheme="minorEastAsia"/>
          <w:i/>
          <w:iCs/>
        </w:rPr>
        <w:t>akceptor – příjemce</w:t>
      </w:r>
      <w:r w:rsidR="00E35602" w:rsidRPr="00786B83">
        <w:rPr>
          <w:rFonts w:eastAsiaTheme="minorEastAsia"/>
          <w:i/>
          <w:iCs/>
        </w:rPr>
        <w:t>“</w:t>
      </w:r>
      <w:r w:rsidRPr="00786B83">
        <w:rPr>
          <w:rFonts w:eastAsiaTheme="minorEastAsia"/>
        </w:rPr>
        <w:t>)</w:t>
      </w:r>
      <w:r>
        <w:t xml:space="preserve"> </w:t>
      </w:r>
      <w:r w:rsidR="00786B83">
        <w:t xml:space="preserve">– </w:t>
      </w:r>
      <w:r w:rsidR="00786B83" w:rsidRPr="00786B83">
        <w:rPr>
          <w:b/>
          <w:bCs/>
        </w:rPr>
        <w:t xml:space="preserve">nedostatek </w:t>
      </w:r>
      <w:proofErr w:type="spellStart"/>
      <w:r w:rsidR="00786B83" w:rsidRPr="00786B83">
        <w:rPr>
          <w:b/>
          <w:bCs/>
        </w:rPr>
        <w:t>valenč</w:t>
      </w:r>
      <w:proofErr w:type="spellEnd"/>
      <w:r w:rsidR="00786B83" w:rsidRPr="00786B83">
        <w:rPr>
          <w:b/>
          <w:bCs/>
        </w:rPr>
        <w:t>. elektronů oproti polovodiči</w:t>
      </w:r>
    </w:p>
    <w:p w14:paraId="70A3A938" w14:textId="3723DF84" w:rsidR="00EB6E73" w:rsidRDefault="00177FF7" w:rsidP="00802BC7">
      <w:pPr>
        <w:pStyle w:val="Odstavecseseznamem"/>
        <w:numPr>
          <w:ilvl w:val="0"/>
          <w:numId w:val="34"/>
        </w:numPr>
        <w:spacing w:after="0"/>
        <w:jc w:val="both"/>
        <w:rPr>
          <w:rFonts w:eastAsiaTheme="minorEastAsia"/>
        </w:rPr>
      </w:pPr>
      <w:r w:rsidRPr="00177FF7">
        <w:rPr>
          <w:rFonts w:eastAsiaTheme="minorEastAsia"/>
          <w:b/>
          <w:bCs/>
        </w:rPr>
        <w:t>D</w:t>
      </w:r>
      <w:r w:rsidR="009355CF" w:rsidRPr="00177FF7">
        <w:rPr>
          <w:rFonts w:eastAsiaTheme="minorEastAsia"/>
          <w:b/>
          <w:bCs/>
        </w:rPr>
        <w:t>ěrová vodivost</w:t>
      </w:r>
    </w:p>
    <w:p w14:paraId="5FD385B6" w14:textId="1F3707B4" w:rsidR="009355CF" w:rsidRPr="004A23CA" w:rsidRDefault="00EB6E73" w:rsidP="00EB6E73">
      <w:pPr>
        <w:pStyle w:val="Odstavecseseznamem"/>
        <w:numPr>
          <w:ilvl w:val="1"/>
          <w:numId w:val="34"/>
        </w:numPr>
        <w:spacing w:after="0"/>
        <w:jc w:val="both"/>
        <w:rPr>
          <w:rFonts w:eastAsiaTheme="minorEastAsia"/>
          <w:u w:val="single"/>
        </w:rPr>
      </w:pPr>
      <w:r w:rsidRPr="004A23CA">
        <w:rPr>
          <w:rFonts w:eastAsiaTheme="minorEastAsia"/>
          <w:u w:val="single"/>
        </w:rPr>
        <w:t>P</w:t>
      </w:r>
      <w:r w:rsidR="00177FF7" w:rsidRPr="004A23CA">
        <w:rPr>
          <w:rFonts w:eastAsiaTheme="minorEastAsia"/>
          <w:u w:val="single"/>
        </w:rPr>
        <w:t>řevažují díry</w:t>
      </w:r>
    </w:p>
    <w:p w14:paraId="7FFFFE4C" w14:textId="2064A90C" w:rsidR="00F138A9" w:rsidRPr="008A6E8C" w:rsidRDefault="008A6E8C" w:rsidP="008A6E8C">
      <w:pPr>
        <w:pStyle w:val="Odstavecseseznamem"/>
        <w:numPr>
          <w:ilvl w:val="1"/>
          <w:numId w:val="34"/>
        </w:numPr>
        <w:spacing w:after="0"/>
        <w:jc w:val="both"/>
        <w:rPr>
          <w:rFonts w:eastAsiaTheme="minorEastAsia"/>
        </w:rPr>
      </w:pPr>
      <w:r w:rsidRPr="008A6E8C">
        <w:rPr>
          <w:rFonts w:eastAsiaTheme="minorEastAsia"/>
        </w:rPr>
        <w:t>Elektronová v</w:t>
      </w:r>
      <w:r w:rsidR="00F138A9" w:rsidRPr="008A6E8C">
        <w:rPr>
          <w:rFonts w:eastAsiaTheme="minorEastAsia"/>
        </w:rPr>
        <w:t xml:space="preserve">odivost děrová je způsobena dírami s </w:t>
      </w:r>
      <w:r w:rsidR="00F138A9" w:rsidRPr="00776DCE">
        <w:rPr>
          <w:rFonts w:eastAsiaTheme="minorEastAsia"/>
          <w:b/>
          <w:bCs/>
          <w:color w:val="FF0000"/>
        </w:rPr>
        <w:t>pozitivním</w:t>
      </w:r>
      <w:r w:rsidR="00F138A9" w:rsidRPr="008A6E8C">
        <w:rPr>
          <w:rFonts w:eastAsiaTheme="minorEastAsia"/>
        </w:rPr>
        <w:t xml:space="preserve"> nábojem</w:t>
      </w:r>
    </w:p>
    <w:p w14:paraId="50BD808A" w14:textId="709A9DC9" w:rsidR="009355CF" w:rsidRDefault="009355CF" w:rsidP="008A6E8C">
      <w:pPr>
        <w:pStyle w:val="Odstavecseseznamem"/>
        <w:numPr>
          <w:ilvl w:val="1"/>
          <w:numId w:val="34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Díry – majoritní (většinové) nosiče náboje </w:t>
      </w:r>
    </w:p>
    <w:p w14:paraId="10F91DC7" w14:textId="77777777" w:rsidR="009355CF" w:rsidRDefault="009355CF" w:rsidP="008A6E8C">
      <w:pPr>
        <w:pStyle w:val="Odstavecseseznamem"/>
        <w:numPr>
          <w:ilvl w:val="1"/>
          <w:numId w:val="34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Elektrony – minoritní (menšinové) nosiče náboje</w:t>
      </w:r>
    </w:p>
    <w:p w14:paraId="60125002" w14:textId="58906BAF" w:rsidR="005463E0" w:rsidRPr="005463E0" w:rsidRDefault="005463E0" w:rsidP="005463E0">
      <w:pPr>
        <w:rPr>
          <w:b/>
          <w:bCs/>
          <w:sz w:val="40"/>
          <w:szCs w:val="40"/>
          <w:u w:val="single"/>
        </w:rPr>
      </w:pPr>
      <w:r w:rsidRPr="005463E0">
        <w:rPr>
          <w:b/>
          <w:bCs/>
          <w:sz w:val="40"/>
          <w:szCs w:val="40"/>
          <w:u w:val="single"/>
        </w:rPr>
        <w:t>Polovodiče typu P a N mají nulový náboj</w:t>
      </w:r>
      <w:r>
        <w:rPr>
          <w:b/>
          <w:bCs/>
          <w:sz w:val="40"/>
          <w:szCs w:val="40"/>
          <w:u w:val="single"/>
        </w:rPr>
        <w:t>!</w:t>
      </w:r>
    </w:p>
    <w:p w14:paraId="0A4DD05D" w14:textId="50C944EF" w:rsidR="009355CF" w:rsidRDefault="009355CF" w:rsidP="00802BC7">
      <w:pPr>
        <w:pStyle w:val="MATURITA"/>
      </w:pPr>
      <w:r>
        <w:lastRenderedPageBreak/>
        <w:t>Polovodičová dioda</w:t>
      </w:r>
    </w:p>
    <w:p w14:paraId="663F404C" w14:textId="73EDFCF8" w:rsidR="009355CF" w:rsidRPr="00DC347F" w:rsidRDefault="00DB2510" w:rsidP="00DC347F">
      <w:pPr>
        <w:pStyle w:val="Odstavecseseznamem"/>
        <w:numPr>
          <w:ilvl w:val="0"/>
          <w:numId w:val="38"/>
        </w:numPr>
        <w:spacing w:after="0"/>
        <w:rPr>
          <w:b/>
          <w:bCs/>
          <w:u w:val="single"/>
        </w:rPr>
      </w:pPr>
      <w:r w:rsidRPr="00DC347F">
        <w:rPr>
          <w:b/>
          <w:bCs/>
          <w:u w:val="single"/>
        </w:rPr>
        <w:t xml:space="preserve">1 </w:t>
      </w:r>
      <w:r w:rsidR="009355CF" w:rsidRPr="00DC347F">
        <w:rPr>
          <w:b/>
          <w:bCs/>
          <w:u w:val="single"/>
        </w:rPr>
        <w:t>PN přechod</w:t>
      </w:r>
    </w:p>
    <w:p w14:paraId="23928C83" w14:textId="77777777" w:rsidR="009355CF" w:rsidRDefault="009355CF" w:rsidP="00DC347F">
      <w:pPr>
        <w:pStyle w:val="Odstavecseseznamem"/>
        <w:numPr>
          <w:ilvl w:val="0"/>
          <w:numId w:val="38"/>
        </w:numPr>
        <w:spacing w:after="0"/>
      </w:pPr>
      <w:r>
        <w:t>Anoda – oblast typu P (kladná)</w:t>
      </w:r>
    </w:p>
    <w:p w14:paraId="48253C74" w14:textId="40B43CA7" w:rsidR="009355CF" w:rsidRDefault="009355CF" w:rsidP="00DC347F">
      <w:pPr>
        <w:pStyle w:val="Odstavecseseznamem"/>
        <w:numPr>
          <w:ilvl w:val="0"/>
          <w:numId w:val="38"/>
        </w:numPr>
        <w:spacing w:after="0"/>
      </w:pPr>
      <w:r>
        <w:t>Katoda – oblast typu N (záporná)</w:t>
      </w:r>
    </w:p>
    <w:p w14:paraId="577D09B3" w14:textId="722AD32F" w:rsidR="00FD692D" w:rsidRDefault="009355CF" w:rsidP="00DC347F">
      <w:pPr>
        <w:pStyle w:val="Odstavecseseznamem"/>
        <w:numPr>
          <w:ilvl w:val="0"/>
          <w:numId w:val="38"/>
        </w:numPr>
        <w:spacing w:after="0"/>
      </w:pPr>
      <w:r>
        <w:t xml:space="preserve">V místě rozhraní obou typů vzniká </w:t>
      </w:r>
      <w:r w:rsidRPr="008E4729">
        <w:rPr>
          <w:b/>
          <w:bCs/>
        </w:rPr>
        <w:t>hradlová vrstva</w:t>
      </w:r>
      <w:r w:rsidR="00FD692D">
        <w:t xml:space="preserve"> s el. polem, jehož intenzita brání pronikání děr a elektronů do oblast</w:t>
      </w:r>
      <w:r w:rsidR="00EC48AE">
        <w:t>i přechod</w:t>
      </w:r>
      <w:r w:rsidR="005B3FC8">
        <w:t>u</w:t>
      </w:r>
    </w:p>
    <w:p w14:paraId="5F540EDD" w14:textId="3A032E69" w:rsidR="00C339D8" w:rsidRDefault="00FD692D" w:rsidP="00DC347F">
      <w:pPr>
        <w:pStyle w:val="Odstavecseseznamem"/>
        <w:numPr>
          <w:ilvl w:val="0"/>
          <w:numId w:val="38"/>
        </w:numPr>
        <w:spacing w:after="0"/>
      </w:pPr>
      <w:r>
        <w:t>D</w:t>
      </w:r>
      <w:r w:rsidR="00C339D8">
        <w:t>ojde k</w:t>
      </w:r>
      <w:r w:rsidR="00E019BD">
        <w:t> </w:t>
      </w:r>
      <w:r w:rsidR="00C339D8">
        <w:t>rekombinaci</w:t>
      </w:r>
      <w:r w:rsidR="00E019BD">
        <w:t xml:space="preserve"> (elektrony naskáčou do děr)</w:t>
      </w:r>
    </w:p>
    <w:p w14:paraId="2928996F" w14:textId="3E02DF3C" w:rsidR="00C339D8" w:rsidRDefault="00E019BD" w:rsidP="00DC347F">
      <w:pPr>
        <w:pStyle w:val="Odstavecseseznamem"/>
        <w:numPr>
          <w:ilvl w:val="0"/>
          <w:numId w:val="38"/>
        </w:numPr>
        <w:spacing w:after="0"/>
      </w:pPr>
      <w:r>
        <w:t>Příměsi (donory a akceptory</w:t>
      </w:r>
      <w:r w:rsidR="0053346C">
        <w:t>)</w:t>
      </w:r>
      <w:r>
        <w:t xml:space="preserve"> jsou </w:t>
      </w:r>
      <w:r w:rsidR="003A1747">
        <w:t>ne</w:t>
      </w:r>
      <w:r>
        <w:t>pohyblivé</w:t>
      </w:r>
      <w:r w:rsidR="008E4729">
        <w:t xml:space="preserve"> (součást mřížky)</w:t>
      </w:r>
    </w:p>
    <w:p w14:paraId="5ABF7F9A" w14:textId="1A31157B" w:rsidR="009355CF" w:rsidRDefault="003265E9" w:rsidP="00DC347F">
      <w:pPr>
        <w:pStyle w:val="Odstavecseseznamem"/>
        <w:numPr>
          <w:ilvl w:val="0"/>
          <w:numId w:val="38"/>
        </w:numPr>
        <w:spacing w:after="0"/>
      </w:pPr>
      <w:r>
        <w:t>V</w:t>
      </w:r>
      <w:r w:rsidR="009355CF">
        <w:t> oblasti přechodu nejsou žádné nosiče náboje → hradlová vrstva se chová jako izolant</w:t>
      </w:r>
    </w:p>
    <w:p w14:paraId="7F8F17C0" w14:textId="190F62E3" w:rsidR="009355CF" w:rsidRDefault="009355CF" w:rsidP="00DC347F">
      <w:pPr>
        <w:pStyle w:val="Odstavecseseznamem"/>
        <w:numPr>
          <w:ilvl w:val="0"/>
          <w:numId w:val="38"/>
        </w:numPr>
        <w:spacing w:after="0"/>
      </w:pPr>
      <w:r>
        <w:t>Vodivost závisí na velikosti i orientaci připojeného napětí (</w:t>
      </w:r>
      <w:r w:rsidRPr="00DC347F">
        <w:rPr>
          <w:b/>
          <w:bCs/>
        </w:rPr>
        <w:t>diodový jev</w:t>
      </w:r>
      <w:r>
        <w:t>):</w:t>
      </w:r>
    </w:p>
    <w:p w14:paraId="2F8F14AA" w14:textId="2611EF20" w:rsidR="009355CF" w:rsidRPr="00A25BE8" w:rsidRDefault="009355CF" w:rsidP="00DC347F">
      <w:pPr>
        <w:pStyle w:val="Odstavecseseznamem"/>
        <w:numPr>
          <w:ilvl w:val="1"/>
          <w:numId w:val="38"/>
        </w:numPr>
        <w:spacing w:before="100" w:beforeAutospacing="1" w:after="0"/>
        <w:rPr>
          <w:b/>
          <w:bCs/>
          <w:color w:val="00B050"/>
        </w:rPr>
      </w:pPr>
      <w:r w:rsidRPr="00A25BE8">
        <w:rPr>
          <w:b/>
          <w:bCs/>
          <w:color w:val="00B050"/>
        </w:rPr>
        <w:t>Propustný směr</w:t>
      </w:r>
    </w:p>
    <w:p w14:paraId="1F189799" w14:textId="77777777" w:rsidR="009355CF" w:rsidRDefault="009355CF" w:rsidP="00DC347F">
      <w:pPr>
        <w:pStyle w:val="Odstavecseseznamem"/>
        <w:numPr>
          <w:ilvl w:val="2"/>
          <w:numId w:val="38"/>
        </w:numPr>
        <w:spacing w:after="0"/>
      </w:pPr>
      <w:r>
        <w:t xml:space="preserve">Zapojená ve směru </w:t>
      </w:r>
      <w:r w:rsidRPr="00864E17">
        <w:rPr>
          <w:b/>
          <w:bCs/>
          <w:color w:val="00B050"/>
        </w:rPr>
        <w:t xml:space="preserve">P </w:t>
      </w:r>
      <w:r w:rsidRPr="00864E17">
        <w:rPr>
          <w:rFonts w:cstheme="minorHAnsi"/>
          <w:b/>
          <w:bCs/>
          <w:color w:val="00B050"/>
        </w:rPr>
        <w:t xml:space="preserve">→ </w:t>
      </w:r>
      <w:r w:rsidRPr="00864E17">
        <w:rPr>
          <w:b/>
          <w:bCs/>
          <w:color w:val="00B050"/>
        </w:rPr>
        <w:t>N</w:t>
      </w:r>
    </w:p>
    <w:p w14:paraId="0D7C9A42" w14:textId="77777777" w:rsidR="009355CF" w:rsidRDefault="009355CF" w:rsidP="00DC347F">
      <w:pPr>
        <w:pStyle w:val="Odstavecseseznamem"/>
        <w:numPr>
          <w:ilvl w:val="2"/>
          <w:numId w:val="38"/>
        </w:numPr>
        <w:spacing w:after="0"/>
      </w:pPr>
      <w:r>
        <w:t xml:space="preserve">Obvodem </w:t>
      </w:r>
      <w:r w:rsidRPr="00864E17">
        <w:rPr>
          <w:b/>
          <w:bCs/>
          <w:color w:val="00B050"/>
        </w:rPr>
        <w:t>prochází elektrický proud</w:t>
      </w:r>
    </w:p>
    <w:p w14:paraId="00368902" w14:textId="77777777" w:rsidR="009355CF" w:rsidRDefault="009355CF" w:rsidP="00DC347F">
      <w:pPr>
        <w:pStyle w:val="Odstavecseseznamem"/>
        <w:numPr>
          <w:ilvl w:val="2"/>
          <w:numId w:val="38"/>
        </w:numPr>
        <w:spacing w:after="0"/>
      </w:pPr>
      <w:r>
        <w:t>Elektrické pole přechodu PN je zeslabené elektrickým polem zdroje napětí</w:t>
      </w:r>
    </w:p>
    <w:p w14:paraId="4732B997" w14:textId="76A0AD8C" w:rsidR="009355CF" w:rsidRDefault="009355CF" w:rsidP="00DC347F">
      <w:pPr>
        <w:pStyle w:val="Odstavecseseznamem"/>
        <w:numPr>
          <w:ilvl w:val="2"/>
          <w:numId w:val="38"/>
        </w:numPr>
        <w:spacing w:after="0"/>
      </w:pPr>
      <w:r w:rsidRPr="00052A40">
        <w:rPr>
          <w:b/>
          <w:bCs/>
        </w:rPr>
        <w:t>Hradlová vrstva se zužuje</w:t>
      </w:r>
      <w:r>
        <w:t xml:space="preserve">, při překročení prahového napětí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F0</m:t>
            </m:r>
          </m:sub>
        </m:sSub>
      </m:oMath>
      <w:r>
        <w:rPr>
          <w:rFonts w:eastAsiaTheme="minorEastAsia"/>
        </w:rPr>
        <w:t xml:space="preserve"> zanikne</w:t>
      </w:r>
      <w:r>
        <w:t xml:space="preserve"> (zmenšení odporu přechodu PN)</w:t>
      </w:r>
    </w:p>
    <w:p w14:paraId="0006A19D" w14:textId="1B07DC1D" w:rsidR="009355CF" w:rsidRDefault="009355CF" w:rsidP="009355CF">
      <w:pPr>
        <w:pStyle w:val="Odstavecseseznamem"/>
        <w:spacing w:after="0"/>
        <w:ind w:left="1276"/>
      </w:pPr>
    </w:p>
    <w:p w14:paraId="1972B80A" w14:textId="77777777" w:rsidR="009355CF" w:rsidRPr="00A25BE8" w:rsidRDefault="009355CF" w:rsidP="00A25BE8">
      <w:pPr>
        <w:pStyle w:val="Odstavecseseznamem"/>
        <w:numPr>
          <w:ilvl w:val="0"/>
          <w:numId w:val="39"/>
        </w:numPr>
        <w:spacing w:before="100" w:beforeAutospacing="1" w:after="0"/>
        <w:rPr>
          <w:b/>
          <w:bCs/>
          <w:color w:val="00B050"/>
        </w:rPr>
      </w:pPr>
      <w:r w:rsidRPr="00A25BE8">
        <w:rPr>
          <w:b/>
          <w:bCs/>
          <w:color w:val="00B050"/>
        </w:rPr>
        <w:t xml:space="preserve">Závěrný směr </w:t>
      </w:r>
    </w:p>
    <w:p w14:paraId="400857BD" w14:textId="58157265" w:rsidR="00B12A81" w:rsidRPr="00B12A81" w:rsidRDefault="00B12A81" w:rsidP="00A25BE8">
      <w:pPr>
        <w:pStyle w:val="Odstavecseseznamem"/>
        <w:numPr>
          <w:ilvl w:val="0"/>
          <w:numId w:val="41"/>
        </w:numPr>
        <w:spacing w:after="0"/>
        <w:rPr>
          <w:b/>
          <w:bCs/>
        </w:rPr>
      </w:pPr>
      <w:r w:rsidRPr="00B12A81">
        <w:t xml:space="preserve">Zapojená ve směru </w:t>
      </w:r>
      <w:r w:rsidRPr="00B12A81">
        <w:rPr>
          <w:b/>
          <w:bCs/>
          <w:color w:val="00B050"/>
        </w:rPr>
        <w:t>N → P</w:t>
      </w:r>
    </w:p>
    <w:p w14:paraId="610B0D5B" w14:textId="6A89D831" w:rsidR="009355CF" w:rsidRDefault="009355CF" w:rsidP="00A25BE8">
      <w:pPr>
        <w:pStyle w:val="Odstavecseseznamem"/>
        <w:numPr>
          <w:ilvl w:val="0"/>
          <w:numId w:val="41"/>
        </w:numPr>
        <w:spacing w:after="0"/>
      </w:pPr>
      <w:r>
        <w:t xml:space="preserve">Obvodem </w:t>
      </w:r>
      <w:r w:rsidR="00BA2BF0">
        <w:t xml:space="preserve">prakticky </w:t>
      </w:r>
      <w:r w:rsidRPr="00BA2BF0">
        <w:rPr>
          <w:b/>
          <w:bCs/>
          <w:color w:val="00B050"/>
        </w:rPr>
        <w:t>neprochází elektrický proud</w:t>
      </w:r>
      <w:r w:rsidRPr="00BA2BF0">
        <w:rPr>
          <w:color w:val="00B050"/>
        </w:rPr>
        <w:t xml:space="preserve"> </w:t>
      </w:r>
      <w:r>
        <w:t>– prochází jen velmi malý proud</w:t>
      </w:r>
    </w:p>
    <w:p w14:paraId="000C4CA0" w14:textId="77777777" w:rsidR="009355CF" w:rsidRDefault="009355CF" w:rsidP="00A25BE8">
      <w:pPr>
        <w:pStyle w:val="Odstavecseseznamem"/>
        <w:numPr>
          <w:ilvl w:val="0"/>
          <w:numId w:val="41"/>
        </w:numPr>
        <w:spacing w:after="0"/>
      </w:pPr>
      <w:r>
        <w:t xml:space="preserve">Intenzita elektrického pole PN se zvětší, </w:t>
      </w:r>
      <w:r w:rsidRPr="00052A40">
        <w:rPr>
          <w:b/>
          <w:bCs/>
        </w:rPr>
        <w:t>hradlová vrstva se rozšíří</w:t>
      </w:r>
    </w:p>
    <w:p w14:paraId="72E43AFD" w14:textId="191A1A6E" w:rsidR="009355CF" w:rsidRDefault="009355CF" w:rsidP="00A25BE8">
      <w:pPr>
        <w:pStyle w:val="Odstavecseseznamem"/>
        <w:numPr>
          <w:ilvl w:val="0"/>
          <w:numId w:val="41"/>
        </w:numPr>
        <w:spacing w:after="0"/>
      </w:pPr>
      <w:r>
        <w:t xml:space="preserve">Elektrický odpor přechodu PN se </w:t>
      </w:r>
      <w:proofErr w:type="gramStart"/>
      <w:r>
        <w:t>zvětší</w:t>
      </w:r>
      <w:proofErr w:type="gramEnd"/>
    </w:p>
    <w:p w14:paraId="038EF12A" w14:textId="1974B179" w:rsidR="00FD692D" w:rsidRDefault="009355CF" w:rsidP="00FD692D">
      <w:pPr>
        <w:spacing w:after="0"/>
      </w:pPr>
      <w:r w:rsidRPr="00FD692D">
        <w:rPr>
          <w:rStyle w:val="MATURITAChar"/>
        </w:rPr>
        <w:t>Voltampérová charakteristika polovodičové diody</w:t>
      </w:r>
    </w:p>
    <w:p w14:paraId="38B7E3D6" w14:textId="2C3C6203" w:rsidR="009355CF" w:rsidRDefault="005B4241" w:rsidP="00FD692D">
      <w:pPr>
        <w:pStyle w:val="Odstavecseseznamem"/>
        <w:numPr>
          <w:ilvl w:val="0"/>
          <w:numId w:val="47"/>
        </w:numPr>
        <w:spacing w:after="0"/>
      </w:pPr>
      <w:r>
        <w:t>G</w:t>
      </w:r>
      <w:r w:rsidR="009355CF">
        <w:t>raf závislosti proudu procházejícím diodou na napětí zdroje</w:t>
      </w:r>
    </w:p>
    <w:p w14:paraId="1C0F950C" w14:textId="423B8722" w:rsidR="000A2391" w:rsidRPr="000A2391" w:rsidRDefault="00000000" w:rsidP="000A2391">
      <w:pPr>
        <w:pStyle w:val="Odstavecseseznamem"/>
        <w:spacing w:after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BR</m:t>
            </m:r>
          </m:sub>
        </m:sSub>
      </m:oMath>
      <w:r w:rsidR="000A2391">
        <w:rPr>
          <w:rFonts w:eastAsiaTheme="minorEastAsia"/>
        </w:rPr>
        <w:tab/>
      </w:r>
      <w:r w:rsidR="000A2391">
        <w:rPr>
          <w:rFonts w:eastAsiaTheme="minorEastAsia"/>
        </w:rPr>
        <w:tab/>
        <w:t>průrazné napětí (závěrný směr), po jeho překročení dochází k velkému nárůstu proudu</w:t>
      </w:r>
    </w:p>
    <w:p w14:paraId="01AC6DD3" w14:textId="00BBF1F5" w:rsidR="009355CF" w:rsidRDefault="00000000" w:rsidP="000A2391">
      <w:pPr>
        <w:pStyle w:val="Odstavecseseznamem"/>
        <w:spacing w:after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F0</m:t>
            </m:r>
          </m:sub>
        </m:sSub>
      </m:oMath>
      <w:r w:rsidR="000A2391">
        <w:rPr>
          <w:rFonts w:eastAsiaTheme="minorEastAsia"/>
        </w:rPr>
        <w:tab/>
      </w:r>
      <w:r w:rsidR="000A2391">
        <w:rPr>
          <w:rFonts w:eastAsiaTheme="minorEastAsia"/>
        </w:rPr>
        <w:tab/>
      </w:r>
      <w:r w:rsidR="009355CF">
        <w:t xml:space="preserve">prahové napětí (propustný směr), po jeho překročení, začíná proud růst </w:t>
      </w:r>
    </w:p>
    <w:p w14:paraId="39CC287B" w14:textId="77777777" w:rsidR="000A2391" w:rsidRPr="000A2391" w:rsidRDefault="009355CF" w:rsidP="000A2391">
      <w:pPr>
        <w:pStyle w:val="Odstavecseseznamem"/>
        <w:numPr>
          <w:ilvl w:val="0"/>
          <w:numId w:val="47"/>
        </w:numPr>
        <w:spacing w:after="0"/>
      </w:pPr>
      <w:r w:rsidRPr="000A2391">
        <w:rPr>
          <w:rFonts w:eastAsiaTheme="minorEastAsia"/>
        </w:rPr>
        <w:t>Usměrňovací dioda</w:t>
      </w:r>
    </w:p>
    <w:p w14:paraId="7D7ADC1D" w14:textId="59FA90A8" w:rsidR="000A2391" w:rsidRPr="000A2391" w:rsidRDefault="000A2391" w:rsidP="000A2391">
      <w:pPr>
        <w:pStyle w:val="Odstavecseseznamem"/>
        <w:numPr>
          <w:ilvl w:val="1"/>
          <w:numId w:val="47"/>
        </w:numPr>
        <w:spacing w:after="0"/>
      </w:pPr>
      <w:r>
        <w:rPr>
          <w:rFonts w:eastAsiaTheme="minorEastAsia"/>
        </w:rPr>
        <w:t>P</w:t>
      </w:r>
      <w:r w:rsidR="009355CF" w:rsidRPr="000A2391">
        <w:rPr>
          <w:rFonts w:eastAsiaTheme="minorEastAsia"/>
        </w:rPr>
        <w:t>o překročení průrazného napětí – zničení diody</w:t>
      </w:r>
    </w:p>
    <w:p w14:paraId="25092EF5" w14:textId="315D3E9F" w:rsidR="000A2391" w:rsidRDefault="000A2391" w:rsidP="000A2391">
      <w:pPr>
        <w:pStyle w:val="Odstavecseseznamem"/>
        <w:numPr>
          <w:ilvl w:val="1"/>
          <w:numId w:val="47"/>
        </w:numPr>
        <w:spacing w:after="0"/>
      </w:pPr>
      <w:r>
        <w:t>P</w:t>
      </w:r>
      <w:r w:rsidR="009355CF">
        <w:t>oužívají se jako usměrňovače střídavého proudu a napětí</w:t>
      </w:r>
    </w:p>
    <w:p w14:paraId="0BAEC0F1" w14:textId="069756D5" w:rsidR="00E8369B" w:rsidRPr="00E8369B" w:rsidRDefault="00E8369B" w:rsidP="00E8369B">
      <w:pPr>
        <w:pStyle w:val="Odstavecseseznamem"/>
        <w:spacing w:after="0"/>
        <w:ind w:left="1440" w:firstLine="684"/>
        <w:rPr>
          <w:i/>
          <w:iCs/>
        </w:rPr>
      </w:pPr>
      <w:r>
        <w:rPr>
          <w:i/>
          <w:iCs/>
        </w:rPr>
        <w:t>střídavý proud = změna směru toku napětí</w:t>
      </w:r>
    </w:p>
    <w:p w14:paraId="4F5AB73A" w14:textId="77777777" w:rsidR="000A2391" w:rsidRDefault="009355CF" w:rsidP="000A2391">
      <w:pPr>
        <w:pStyle w:val="Odstavecseseznamem"/>
        <w:numPr>
          <w:ilvl w:val="0"/>
          <w:numId w:val="47"/>
        </w:numPr>
        <w:spacing w:after="0"/>
      </w:pPr>
      <w:proofErr w:type="spellStart"/>
      <w:r>
        <w:t>Zenerova</w:t>
      </w:r>
      <w:proofErr w:type="spellEnd"/>
      <w:r>
        <w:t xml:space="preserve"> dioda</w:t>
      </w:r>
    </w:p>
    <w:p w14:paraId="1FC77E6D" w14:textId="461B64E6" w:rsidR="000A2391" w:rsidRPr="000A2391" w:rsidRDefault="00273975" w:rsidP="000A2391">
      <w:pPr>
        <w:pStyle w:val="Odstavecseseznamem"/>
        <w:numPr>
          <w:ilvl w:val="1"/>
          <w:numId w:val="47"/>
        </w:numPr>
        <w:spacing w:after="0"/>
      </w:pPr>
      <w:r>
        <w:t>P</w:t>
      </w:r>
      <w:r w:rsidR="009355CF">
        <w:t xml:space="preserve">racuje i po překročení průrazného napětí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</m:oMath>
    </w:p>
    <w:p w14:paraId="3715A5EE" w14:textId="7A7CC611" w:rsidR="009355CF" w:rsidRDefault="009355CF" w:rsidP="000A2391">
      <w:pPr>
        <w:pStyle w:val="Odstavecseseznamem"/>
        <w:numPr>
          <w:ilvl w:val="1"/>
          <w:numId w:val="47"/>
        </w:numPr>
        <w:spacing w:after="0"/>
      </w:pPr>
      <w:r>
        <w:t>Slouží k udržování konstantního napětí (stabilizaci)</w:t>
      </w:r>
    </w:p>
    <w:p w14:paraId="556A9BE1" w14:textId="77777777" w:rsidR="001A07C1" w:rsidRPr="00E777FA" w:rsidRDefault="001A07C1" w:rsidP="001A07C1">
      <w:pPr>
        <w:pStyle w:val="Odstavecseseznamem"/>
        <w:numPr>
          <w:ilvl w:val="0"/>
          <w:numId w:val="47"/>
        </w:numPr>
        <w:spacing w:after="0"/>
      </w:pPr>
      <w:r w:rsidRPr="00E777FA">
        <w:t xml:space="preserve">Luminiscenční diody (LED – </w:t>
      </w:r>
      <w:proofErr w:type="spellStart"/>
      <w:r w:rsidRPr="00E777FA">
        <w:t>light</w:t>
      </w:r>
      <w:proofErr w:type="spellEnd"/>
      <w:r w:rsidRPr="00E777FA">
        <w:t xml:space="preserve"> </w:t>
      </w:r>
      <w:proofErr w:type="spellStart"/>
      <w:r w:rsidRPr="00E777FA">
        <w:t>emitting</w:t>
      </w:r>
      <w:proofErr w:type="spellEnd"/>
      <w:r w:rsidRPr="00E777FA">
        <w:t xml:space="preserve"> </w:t>
      </w:r>
      <w:proofErr w:type="spellStart"/>
      <w:r w:rsidRPr="00E777FA">
        <w:t>diode</w:t>
      </w:r>
      <w:proofErr w:type="spellEnd"/>
      <w:r w:rsidRPr="00E777FA">
        <w:t>)</w:t>
      </w:r>
    </w:p>
    <w:p w14:paraId="75EAF854" w14:textId="77777777" w:rsidR="001A07C1" w:rsidRPr="00E777FA" w:rsidRDefault="001A07C1" w:rsidP="001A07C1">
      <w:pPr>
        <w:pStyle w:val="Odstavecseseznamem"/>
        <w:numPr>
          <w:ilvl w:val="1"/>
          <w:numId w:val="47"/>
        </w:numPr>
        <w:spacing w:after="0"/>
      </w:pPr>
      <w:r w:rsidRPr="00E777FA">
        <w:t>Dioda vydávající světlo (je-li zapojena v propustném směru)</w:t>
      </w:r>
    </w:p>
    <w:p w14:paraId="52459671" w14:textId="77777777" w:rsidR="001A07C1" w:rsidRPr="00E777FA" w:rsidRDefault="001A07C1" w:rsidP="001A07C1">
      <w:pPr>
        <w:pStyle w:val="Odstavecseseznamem"/>
        <w:numPr>
          <w:ilvl w:val="1"/>
          <w:numId w:val="47"/>
        </w:numPr>
        <w:spacing w:after="0"/>
      </w:pPr>
      <w:r w:rsidRPr="00E777FA">
        <w:t>Odebírá malý proud → vhodná jako indikace zapnutí přístroje</w:t>
      </w:r>
    </w:p>
    <w:p w14:paraId="52A9447E" w14:textId="77777777" w:rsidR="001A07C1" w:rsidRPr="00E777FA" w:rsidRDefault="001A07C1" w:rsidP="001A07C1">
      <w:pPr>
        <w:pStyle w:val="Odstavecseseznamem"/>
        <w:numPr>
          <w:ilvl w:val="1"/>
          <w:numId w:val="47"/>
        </w:numPr>
        <w:spacing w:after="0"/>
      </w:pPr>
      <w:r w:rsidRPr="00E777FA">
        <w:t>Dává ale málo světla → nevhodná k osvětlení</w:t>
      </w:r>
    </w:p>
    <w:p w14:paraId="42B56EA3" w14:textId="77777777" w:rsidR="001A07C1" w:rsidRPr="00E777FA" w:rsidRDefault="001A07C1" w:rsidP="001A07C1">
      <w:pPr>
        <w:pStyle w:val="Odstavecseseznamem"/>
        <w:numPr>
          <w:ilvl w:val="0"/>
          <w:numId w:val="47"/>
        </w:numPr>
        <w:spacing w:after="0"/>
      </w:pPr>
      <w:r w:rsidRPr="00E777FA">
        <w:t>Fotodiody</w:t>
      </w:r>
    </w:p>
    <w:p w14:paraId="45624D63" w14:textId="77777777" w:rsidR="001A07C1" w:rsidRPr="00E777FA" w:rsidRDefault="001A07C1" w:rsidP="001A07C1">
      <w:pPr>
        <w:pStyle w:val="Odstavecseseznamem"/>
        <w:numPr>
          <w:ilvl w:val="1"/>
          <w:numId w:val="47"/>
        </w:numPr>
        <w:spacing w:after="0"/>
      </w:pPr>
      <w:r w:rsidRPr="00E777FA">
        <w:t>Na PN přechod jde světlo, kde se generují páry elektron-díra</w:t>
      </w:r>
    </w:p>
    <w:p w14:paraId="673FB790" w14:textId="77777777" w:rsidR="001A07C1" w:rsidRPr="00E777FA" w:rsidRDefault="001A07C1" w:rsidP="001A07C1">
      <w:pPr>
        <w:pStyle w:val="Odstavecseseznamem"/>
        <w:numPr>
          <w:ilvl w:val="1"/>
          <w:numId w:val="47"/>
        </w:numPr>
        <w:spacing w:after="0"/>
      </w:pPr>
      <w:r w:rsidRPr="00E777FA">
        <w:t>Využití: zdroj el. E v solárních článcích</w:t>
      </w:r>
    </w:p>
    <w:p w14:paraId="548B6710" w14:textId="04AEEE2F" w:rsidR="009355CF" w:rsidRDefault="009355CF" w:rsidP="00802BC7">
      <w:pPr>
        <w:pStyle w:val="MATURITA"/>
      </w:pPr>
      <w:r>
        <w:t xml:space="preserve">Tranzistor </w:t>
      </w:r>
    </w:p>
    <w:p w14:paraId="2E577998" w14:textId="77777777" w:rsidR="007624E3" w:rsidRPr="006666D6" w:rsidRDefault="00925865" w:rsidP="007624E3">
      <w:pPr>
        <w:pStyle w:val="Odstavecseseznamem"/>
        <w:numPr>
          <w:ilvl w:val="0"/>
          <w:numId w:val="48"/>
        </w:numPr>
        <w:spacing w:after="0"/>
        <w:rPr>
          <w:b/>
          <w:bCs/>
        </w:rPr>
      </w:pPr>
      <w:r w:rsidRPr="006666D6">
        <w:rPr>
          <w:b/>
          <w:bCs/>
        </w:rPr>
        <w:t>Zesiluje el. proud</w:t>
      </w:r>
    </w:p>
    <w:p w14:paraId="4F0DB123" w14:textId="3A09EDAC" w:rsidR="007624E3" w:rsidRDefault="007624E3" w:rsidP="007624E3">
      <w:pPr>
        <w:pStyle w:val="Odstavecseseznamem"/>
        <w:numPr>
          <w:ilvl w:val="0"/>
          <w:numId w:val="48"/>
        </w:numPr>
        <w:spacing w:after="0"/>
      </w:pPr>
      <w:r>
        <w:t xml:space="preserve">Tři </w:t>
      </w:r>
      <w:r w:rsidR="002118D8">
        <w:t>vývody</w:t>
      </w:r>
      <w:r>
        <w:t>:</w:t>
      </w:r>
    </w:p>
    <w:p w14:paraId="5B516122" w14:textId="16133B12" w:rsidR="007624E3" w:rsidRDefault="007624E3" w:rsidP="007624E3">
      <w:pPr>
        <w:pStyle w:val="Odstavecseseznamem"/>
        <w:numPr>
          <w:ilvl w:val="1"/>
          <w:numId w:val="48"/>
        </w:numPr>
        <w:spacing w:after="0"/>
      </w:pPr>
      <w:r>
        <w:lastRenderedPageBreak/>
        <w:t>Báze B – uprostřed, velmi tenká vrstva</w:t>
      </w:r>
    </w:p>
    <w:p w14:paraId="5C0831E3" w14:textId="3F03826A" w:rsidR="007624E3" w:rsidRDefault="007624E3" w:rsidP="007624E3">
      <w:pPr>
        <w:pStyle w:val="Odstavecseseznamem"/>
        <w:numPr>
          <w:ilvl w:val="1"/>
          <w:numId w:val="48"/>
        </w:numPr>
        <w:spacing w:after="0"/>
      </w:pPr>
      <w:r>
        <w:t>Kolektor C – větší</w:t>
      </w:r>
    </w:p>
    <w:p w14:paraId="416EB7D1" w14:textId="0D1673AA" w:rsidR="007624E3" w:rsidRDefault="007624E3" w:rsidP="007624E3">
      <w:pPr>
        <w:pStyle w:val="Odstavecseseznamem"/>
        <w:numPr>
          <w:ilvl w:val="1"/>
          <w:numId w:val="48"/>
        </w:numPr>
        <w:spacing w:after="0"/>
      </w:pPr>
      <w:r>
        <w:t>Emitor E – menší</w:t>
      </w:r>
    </w:p>
    <w:p w14:paraId="02FDB538" w14:textId="27CB2CF4" w:rsidR="009355CF" w:rsidRDefault="00BA074C" w:rsidP="00925865">
      <w:pPr>
        <w:pStyle w:val="Odstavecseseznamem"/>
        <w:numPr>
          <w:ilvl w:val="0"/>
          <w:numId w:val="48"/>
        </w:numPr>
        <w:spacing w:after="0"/>
      </w:pPr>
      <w:r>
        <w:t>2</w:t>
      </w:r>
      <w:r w:rsidR="009355CF">
        <w:t xml:space="preserve"> </w:t>
      </w:r>
      <w:r w:rsidR="002D2013">
        <w:t xml:space="preserve">PN </w:t>
      </w:r>
      <w:r w:rsidR="009355CF">
        <w:t>přechody</w:t>
      </w:r>
    </w:p>
    <w:p w14:paraId="7C0F0909" w14:textId="24BF9966" w:rsidR="00925865" w:rsidRDefault="00925865" w:rsidP="00925865">
      <w:pPr>
        <w:pStyle w:val="Odstavecseseznamem"/>
        <w:numPr>
          <w:ilvl w:val="1"/>
          <w:numId w:val="48"/>
        </w:numPr>
        <w:spacing w:after="0"/>
      </w:pPr>
      <w:r>
        <w:t>Báze – emitor</w:t>
      </w:r>
    </w:p>
    <w:p w14:paraId="14E59AAA" w14:textId="41F973FF" w:rsidR="00925865" w:rsidRDefault="00925865" w:rsidP="00925865">
      <w:pPr>
        <w:pStyle w:val="Odstavecseseznamem"/>
        <w:numPr>
          <w:ilvl w:val="1"/>
          <w:numId w:val="48"/>
        </w:numPr>
        <w:spacing w:after="0"/>
      </w:pPr>
      <w:r>
        <w:t>Báze – kolektor</w:t>
      </w:r>
    </w:p>
    <w:p w14:paraId="6659D253" w14:textId="0F4326FB" w:rsidR="00625C39" w:rsidRPr="00625C39" w:rsidRDefault="008E492D" w:rsidP="00625C39">
      <w:pPr>
        <w:pStyle w:val="Odstavecseseznamem"/>
        <w:numPr>
          <w:ilvl w:val="0"/>
          <w:numId w:val="48"/>
        </w:numPr>
        <w:spacing w:after="0"/>
        <w:rPr>
          <w:rFonts w:eastAsiaTheme="minorEastAsia"/>
        </w:rPr>
      </w:pPr>
      <w:r>
        <w:t>Druhy tranzistorů:</w:t>
      </w:r>
      <w:r w:rsidR="009355CF">
        <w:t xml:space="preserve"> NPN a PNP</w:t>
      </w:r>
    </w:p>
    <w:p w14:paraId="323383CC" w14:textId="1ADD29C5" w:rsidR="009355CF" w:rsidRPr="00FD0400" w:rsidRDefault="00000000" w:rsidP="006666D6">
      <w:pPr>
        <w:pStyle w:val="Odstavecseseznamem"/>
        <w:spacing w:before="100" w:beforeAutospacing="1" w:after="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</m:oMath>
      </m:oMathPara>
    </w:p>
    <w:p w14:paraId="4DF58598" w14:textId="2075F8F4" w:rsidR="00FD0400" w:rsidRPr="00FD0400" w:rsidRDefault="00FD0400" w:rsidP="00FD0400">
      <w:pPr>
        <w:pStyle w:val="Odstavecseseznamem"/>
        <w:spacing w:before="100" w:beforeAutospacing="1" w:after="0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Ic≫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</m:oMathPara>
    </w:p>
    <w:p w14:paraId="7D53E785" w14:textId="77777777" w:rsidR="009355CF" w:rsidRPr="00925865" w:rsidRDefault="009355CF" w:rsidP="00925865">
      <w:pPr>
        <w:pStyle w:val="Odstavecseseznamem"/>
        <w:numPr>
          <w:ilvl w:val="0"/>
          <w:numId w:val="48"/>
        </w:numPr>
        <w:spacing w:before="100" w:beforeAutospacing="1" w:after="0"/>
        <w:rPr>
          <w:rFonts w:eastAsiaTheme="minorEastAsia"/>
        </w:rPr>
      </w:pPr>
      <w:r>
        <w:t xml:space="preserve">Tranzistorový jev: </w:t>
      </w:r>
      <w:r w:rsidRPr="002118D8">
        <w:rPr>
          <w:b/>
          <w:bCs/>
        </w:rPr>
        <w:t>Malé napětí vzbuzuje v obvodu báze proud, který je příčinou mnohokrát většího proudu v obvodu kolektorovém</w:t>
      </w:r>
      <w:r>
        <w:t>.</w:t>
      </w:r>
    </w:p>
    <w:p w14:paraId="60010971" w14:textId="77777777" w:rsidR="009355CF" w:rsidRPr="00AD7DF3" w:rsidRDefault="009355CF" w:rsidP="00625C39">
      <w:pPr>
        <w:pStyle w:val="Odstavecseseznamem"/>
        <w:numPr>
          <w:ilvl w:val="0"/>
          <w:numId w:val="48"/>
        </w:numPr>
        <w:spacing w:after="0"/>
      </w:pPr>
      <w:r w:rsidRPr="00AD7DF3">
        <w:t xml:space="preserve">Proudový zesilovací činitel </w:t>
      </w:r>
      <m:oMath>
        <m:r>
          <w:rPr>
            <w:rFonts w:ascii="Cambria Math" w:hAnsi="Cambria Math"/>
          </w:rPr>
          <m:t>β</m:t>
        </m:r>
      </m:oMath>
      <w:r w:rsidRPr="00625C39">
        <w:rPr>
          <w:rFonts w:eastAsiaTheme="minorEastAsia"/>
        </w:rPr>
        <w:t xml:space="preserve"> (charakterizuje zesilovací funkci tranzistoru)</w:t>
      </w:r>
    </w:p>
    <w:p w14:paraId="22D42E7C" w14:textId="308701C7" w:rsidR="009355CF" w:rsidRPr="00AD7DF3" w:rsidRDefault="009355CF" w:rsidP="00625C39">
      <w:pPr>
        <w:pStyle w:val="Odstavecseseznamem"/>
        <w:spacing w:after="0"/>
        <w:ind w:left="1275" w:firstLine="141"/>
        <w:jc w:val="center"/>
      </w:pPr>
      <m:oMath>
        <m:r>
          <w:rPr>
            <w:rFonts w:ascii="Cambria Math" w:hAnsi="Cambria Math"/>
          </w:rPr>
          <m:t>β=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</m:oMath>
      <w:r w:rsidRPr="00AD7DF3">
        <w:rPr>
          <w:rFonts w:eastAsiaTheme="minorEastAsia"/>
        </w:rPr>
        <w:t xml:space="preserve"> </w:t>
      </w:r>
      <w:r w:rsidRPr="00AD7DF3">
        <w:rPr>
          <w:rFonts w:eastAsiaTheme="minorEastAsia"/>
        </w:rPr>
        <w:tab/>
        <w:t xml:space="preserve">při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  <m:r>
          <w:rPr>
            <w:rFonts w:ascii="Cambria Math" w:eastAsiaTheme="minorEastAsia" w:hAnsi="Cambria Math"/>
          </w:rPr>
          <m:t>=konst.</m:t>
        </m:r>
      </m:oMath>
    </w:p>
    <w:p w14:paraId="41081D3E" w14:textId="7FF7E6F5" w:rsidR="009355CF" w:rsidRPr="00AD7DF3" w:rsidRDefault="009355CF" w:rsidP="009355CF">
      <w:pPr>
        <w:spacing w:after="0"/>
        <w:ind w:left="567"/>
        <w:rPr>
          <w:rFonts w:eastAsiaTheme="minorEastAsia"/>
        </w:rPr>
      </w:pP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6666D6">
        <w:rPr>
          <w:rFonts w:eastAsiaTheme="minorEastAsia"/>
        </w:rPr>
        <w:tab/>
      </w:r>
      <w:r w:rsidR="006666D6">
        <w:rPr>
          <w:rFonts w:eastAsiaTheme="minorEastAsia"/>
        </w:rPr>
        <w:tab/>
      </w:r>
      <w:r w:rsidR="006666D6">
        <w:rPr>
          <w:rFonts w:eastAsiaTheme="minorEastAsia"/>
        </w:rPr>
        <w:tab/>
      </w:r>
      <w:r w:rsidRPr="00AD7DF3">
        <w:rPr>
          <w:rFonts w:eastAsiaTheme="minorEastAsia"/>
        </w:rPr>
        <w:t>změna kolektorového proudu</w:t>
      </w:r>
    </w:p>
    <w:p w14:paraId="6F56B753" w14:textId="24E32EEB" w:rsidR="009355CF" w:rsidRPr="00AD7DF3" w:rsidRDefault="009355CF" w:rsidP="009355CF">
      <w:pPr>
        <w:spacing w:after="0"/>
        <w:ind w:left="567"/>
        <w:rPr>
          <w:rFonts w:eastAsiaTheme="minorEastAsia"/>
        </w:rPr>
      </w:pP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6666D6">
        <w:rPr>
          <w:rFonts w:eastAsiaTheme="minorEastAsia"/>
        </w:rPr>
        <w:tab/>
      </w:r>
      <w:r w:rsidR="006666D6">
        <w:rPr>
          <w:rFonts w:eastAsiaTheme="minorEastAsia"/>
        </w:rPr>
        <w:tab/>
      </w:r>
      <w:r w:rsidR="006666D6">
        <w:rPr>
          <w:rFonts w:eastAsiaTheme="minorEastAsia"/>
        </w:rPr>
        <w:tab/>
      </w:r>
      <w:r w:rsidRPr="00AD7DF3">
        <w:rPr>
          <w:rFonts w:eastAsiaTheme="minorEastAsia"/>
        </w:rPr>
        <w:t>změna proudu báze</w:t>
      </w:r>
    </w:p>
    <w:p w14:paraId="6CC3E941" w14:textId="5163044D" w:rsidR="009355CF" w:rsidRDefault="00000000" w:rsidP="009355CF">
      <w:pPr>
        <w:spacing w:after="0"/>
        <w:ind w:left="567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CE</m:t>
            </m:r>
          </m:sub>
        </m:sSub>
      </m:oMath>
      <w:r w:rsidR="006666D6">
        <w:rPr>
          <w:rFonts w:eastAsiaTheme="minorEastAsia"/>
        </w:rPr>
        <w:tab/>
      </w:r>
      <w:r w:rsidR="006666D6">
        <w:rPr>
          <w:rFonts w:eastAsiaTheme="minorEastAsia"/>
        </w:rPr>
        <w:tab/>
      </w:r>
      <w:r w:rsidR="006666D6">
        <w:rPr>
          <w:rFonts w:eastAsiaTheme="minorEastAsia"/>
        </w:rPr>
        <w:tab/>
      </w:r>
      <w:r w:rsidR="009355CF" w:rsidRPr="00AD7DF3">
        <w:rPr>
          <w:rFonts w:eastAsiaTheme="minorEastAsia"/>
        </w:rPr>
        <w:t>při konstantním napětí mezi kolektorem a emitorem</w:t>
      </w:r>
    </w:p>
    <w:p w14:paraId="6C7A58C3" w14:textId="34DDF07E" w:rsidR="002118D8" w:rsidRPr="002118D8" w:rsidRDefault="002118D8" w:rsidP="002118D8">
      <w:pPr>
        <w:pStyle w:val="Odstavecseseznamem"/>
        <w:numPr>
          <w:ilvl w:val="0"/>
          <w:numId w:val="51"/>
        </w:numPr>
        <w:spacing w:after="0"/>
        <w:rPr>
          <w:rFonts w:eastAsiaTheme="minorEastAsia"/>
        </w:rPr>
      </w:pPr>
      <w:r>
        <w:rPr>
          <w:rFonts w:eastAsiaTheme="minorEastAsia"/>
        </w:rPr>
        <w:t>V procesoru několik miliard tranzistorů</w:t>
      </w:r>
    </w:p>
    <w:p w14:paraId="788BEF23" w14:textId="2AE1E69A" w:rsidR="005F43EA" w:rsidRPr="00855D59" w:rsidRDefault="009355CF" w:rsidP="007A284D">
      <w:pPr>
        <w:pStyle w:val="Odstavecseseznamem"/>
        <w:numPr>
          <w:ilvl w:val="0"/>
          <w:numId w:val="49"/>
        </w:numPr>
        <w:spacing w:after="0"/>
      </w:pPr>
      <w:r w:rsidRPr="007A5176">
        <w:t>Integrovaný obvod – celý funkční elektronický systém obsahující velké množství tranzistorů, diod, rezistorů (popř. dalších součástek) v křemíkové destičce malého rozměru (např. mikroprocesor)</w:t>
      </w:r>
    </w:p>
    <w:sectPr w:rsidR="005F43EA" w:rsidRPr="00855D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C1CB" w14:textId="77777777" w:rsidR="00A94639" w:rsidRDefault="00A94639" w:rsidP="009355CF">
      <w:pPr>
        <w:spacing w:after="0" w:line="240" w:lineRule="auto"/>
      </w:pPr>
      <w:r>
        <w:separator/>
      </w:r>
    </w:p>
  </w:endnote>
  <w:endnote w:type="continuationSeparator" w:id="0">
    <w:p w14:paraId="7B900B98" w14:textId="77777777" w:rsidR="00A94639" w:rsidRDefault="00A94639" w:rsidP="0093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240487"/>
      <w:docPartObj>
        <w:docPartGallery w:val="Page Numbers (Bottom of Page)"/>
        <w:docPartUnique/>
      </w:docPartObj>
    </w:sdtPr>
    <w:sdtContent>
      <w:p w14:paraId="4397D6B1" w14:textId="1BB945CA" w:rsidR="009355CF" w:rsidRDefault="009355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C809F" w14:textId="77777777" w:rsidR="009355CF" w:rsidRDefault="009355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A819" w14:textId="77777777" w:rsidR="00A94639" w:rsidRDefault="00A94639" w:rsidP="009355CF">
      <w:pPr>
        <w:spacing w:after="0" w:line="240" w:lineRule="auto"/>
      </w:pPr>
      <w:r>
        <w:separator/>
      </w:r>
    </w:p>
  </w:footnote>
  <w:footnote w:type="continuationSeparator" w:id="0">
    <w:p w14:paraId="4B6022CE" w14:textId="77777777" w:rsidR="00A94639" w:rsidRDefault="00A94639" w:rsidP="00935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AAB"/>
    <w:multiLevelType w:val="hybridMultilevel"/>
    <w:tmpl w:val="C934630E"/>
    <w:lvl w:ilvl="0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8084423"/>
    <w:multiLevelType w:val="hybridMultilevel"/>
    <w:tmpl w:val="7BE2F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7079"/>
    <w:multiLevelType w:val="hybridMultilevel"/>
    <w:tmpl w:val="27929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6D4C"/>
    <w:multiLevelType w:val="hybridMultilevel"/>
    <w:tmpl w:val="7362088A"/>
    <w:lvl w:ilvl="0" w:tplc="8B407682">
      <w:start w:val="1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1475EE"/>
    <w:multiLevelType w:val="hybridMultilevel"/>
    <w:tmpl w:val="E7320E8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4008AA"/>
    <w:multiLevelType w:val="hybridMultilevel"/>
    <w:tmpl w:val="BF16346C"/>
    <w:lvl w:ilvl="0" w:tplc="04050003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6" w15:restartNumberingAfterBreak="0">
    <w:nsid w:val="14472630"/>
    <w:multiLevelType w:val="hybridMultilevel"/>
    <w:tmpl w:val="EDB60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3D7C"/>
    <w:multiLevelType w:val="hybridMultilevel"/>
    <w:tmpl w:val="EEB06806"/>
    <w:lvl w:ilvl="0" w:tplc="0868F7E0">
      <w:numFmt w:val="bullet"/>
      <w:lvlText w:val="-"/>
      <w:lvlJc w:val="left"/>
      <w:pPr>
        <w:ind w:left="208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8" w15:restartNumberingAfterBreak="0">
    <w:nsid w:val="18F23DF0"/>
    <w:multiLevelType w:val="hybridMultilevel"/>
    <w:tmpl w:val="BC047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E343C"/>
    <w:multiLevelType w:val="hybridMultilevel"/>
    <w:tmpl w:val="24AC3AD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B0379D9"/>
    <w:multiLevelType w:val="hybridMultilevel"/>
    <w:tmpl w:val="B232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248B"/>
    <w:multiLevelType w:val="hybridMultilevel"/>
    <w:tmpl w:val="B1F80FE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1E0155FE"/>
    <w:multiLevelType w:val="hybridMultilevel"/>
    <w:tmpl w:val="57A85872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E7806CD"/>
    <w:multiLevelType w:val="hybridMultilevel"/>
    <w:tmpl w:val="3CD671D0"/>
    <w:lvl w:ilvl="0" w:tplc="0868F7E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DB6EA2"/>
    <w:multiLevelType w:val="hybridMultilevel"/>
    <w:tmpl w:val="0A603F36"/>
    <w:lvl w:ilvl="0" w:tplc="0868F7E0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8455CD"/>
    <w:multiLevelType w:val="hybridMultilevel"/>
    <w:tmpl w:val="D6C4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07295"/>
    <w:multiLevelType w:val="hybridMultilevel"/>
    <w:tmpl w:val="3072CA58"/>
    <w:lvl w:ilvl="0" w:tplc="8B40768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574D6"/>
    <w:multiLevelType w:val="hybridMultilevel"/>
    <w:tmpl w:val="9414383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7032A1"/>
    <w:multiLevelType w:val="hybridMultilevel"/>
    <w:tmpl w:val="032E3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04166"/>
    <w:multiLevelType w:val="hybridMultilevel"/>
    <w:tmpl w:val="F1C84B50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0266A11"/>
    <w:multiLevelType w:val="hybridMultilevel"/>
    <w:tmpl w:val="B04609C0"/>
    <w:lvl w:ilvl="0" w:tplc="9C02712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B4E8D"/>
    <w:multiLevelType w:val="hybridMultilevel"/>
    <w:tmpl w:val="76FABA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11F69"/>
    <w:multiLevelType w:val="hybridMultilevel"/>
    <w:tmpl w:val="71D6C07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28C6937"/>
    <w:multiLevelType w:val="hybridMultilevel"/>
    <w:tmpl w:val="3CE8E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A60CE"/>
    <w:multiLevelType w:val="hybridMultilevel"/>
    <w:tmpl w:val="2752F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0756D1"/>
    <w:multiLevelType w:val="hybridMultilevel"/>
    <w:tmpl w:val="C2FCE32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236367"/>
    <w:multiLevelType w:val="hybridMultilevel"/>
    <w:tmpl w:val="7544306A"/>
    <w:lvl w:ilvl="0" w:tplc="0868F7E0">
      <w:numFmt w:val="bullet"/>
      <w:lvlText w:val="-"/>
      <w:lvlJc w:val="left"/>
      <w:pPr>
        <w:ind w:left="174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7" w15:restartNumberingAfterBreak="0">
    <w:nsid w:val="39146444"/>
    <w:multiLevelType w:val="hybridMultilevel"/>
    <w:tmpl w:val="96AE01EC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92E4F41"/>
    <w:multiLevelType w:val="hybridMultilevel"/>
    <w:tmpl w:val="5CBE7924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40694B29"/>
    <w:multiLevelType w:val="hybridMultilevel"/>
    <w:tmpl w:val="3808FBA0"/>
    <w:lvl w:ilvl="0" w:tplc="0868F7E0">
      <w:numFmt w:val="bullet"/>
      <w:lvlText w:val="-"/>
      <w:lvlJc w:val="left"/>
      <w:pPr>
        <w:ind w:left="208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30" w15:restartNumberingAfterBreak="0">
    <w:nsid w:val="416861C2"/>
    <w:multiLevelType w:val="hybridMultilevel"/>
    <w:tmpl w:val="4E1A8B74"/>
    <w:lvl w:ilvl="0" w:tplc="0868F7E0">
      <w:numFmt w:val="bullet"/>
      <w:lvlText w:val="-"/>
      <w:lvlJc w:val="left"/>
      <w:pPr>
        <w:ind w:left="174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 w15:restartNumberingAfterBreak="0">
    <w:nsid w:val="42B84495"/>
    <w:multiLevelType w:val="hybridMultilevel"/>
    <w:tmpl w:val="98BE1AE8"/>
    <w:lvl w:ilvl="0" w:tplc="0868F7E0">
      <w:numFmt w:val="bullet"/>
      <w:lvlText w:val="-"/>
      <w:lvlJc w:val="left"/>
      <w:pPr>
        <w:ind w:left="174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2" w15:restartNumberingAfterBreak="0">
    <w:nsid w:val="443C02A6"/>
    <w:multiLevelType w:val="hybridMultilevel"/>
    <w:tmpl w:val="92D69ADA"/>
    <w:lvl w:ilvl="0" w:tplc="0868F7E0">
      <w:numFmt w:val="bullet"/>
      <w:lvlText w:val="-"/>
      <w:lvlJc w:val="left"/>
      <w:pPr>
        <w:ind w:left="174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3" w15:restartNumberingAfterBreak="0">
    <w:nsid w:val="45B7357C"/>
    <w:multiLevelType w:val="hybridMultilevel"/>
    <w:tmpl w:val="2248851E"/>
    <w:lvl w:ilvl="0" w:tplc="0868F7E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72943EE"/>
    <w:multiLevelType w:val="hybridMultilevel"/>
    <w:tmpl w:val="712E5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5240CE"/>
    <w:multiLevelType w:val="hybridMultilevel"/>
    <w:tmpl w:val="36B89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D65A6"/>
    <w:multiLevelType w:val="hybridMultilevel"/>
    <w:tmpl w:val="BC58E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FD716A"/>
    <w:multiLevelType w:val="hybridMultilevel"/>
    <w:tmpl w:val="90C66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6617D"/>
    <w:multiLevelType w:val="hybridMultilevel"/>
    <w:tmpl w:val="A35A25E2"/>
    <w:lvl w:ilvl="0" w:tplc="CEC02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2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3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4B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E3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76D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40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6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A0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7A05E62"/>
    <w:multiLevelType w:val="hybridMultilevel"/>
    <w:tmpl w:val="53B83BEC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 w15:restartNumberingAfterBreak="0">
    <w:nsid w:val="59990B46"/>
    <w:multiLevelType w:val="hybridMultilevel"/>
    <w:tmpl w:val="E9F4C6C6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599E4D3D"/>
    <w:multiLevelType w:val="hybridMultilevel"/>
    <w:tmpl w:val="D4FAF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2F0A32"/>
    <w:multiLevelType w:val="hybridMultilevel"/>
    <w:tmpl w:val="B5BC8D52"/>
    <w:lvl w:ilvl="0" w:tplc="0868F7E0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5D9D1F56"/>
    <w:multiLevelType w:val="hybridMultilevel"/>
    <w:tmpl w:val="BB0A2594"/>
    <w:lvl w:ilvl="0" w:tplc="0868F7E0">
      <w:numFmt w:val="bullet"/>
      <w:lvlText w:val="-"/>
      <w:lvlJc w:val="left"/>
      <w:pPr>
        <w:ind w:left="174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4" w15:restartNumberingAfterBreak="0">
    <w:nsid w:val="632549DD"/>
    <w:multiLevelType w:val="hybridMultilevel"/>
    <w:tmpl w:val="E3BC5F22"/>
    <w:lvl w:ilvl="0" w:tplc="8B40768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2E079B"/>
    <w:multiLevelType w:val="hybridMultilevel"/>
    <w:tmpl w:val="F14EB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E066F"/>
    <w:multiLevelType w:val="hybridMultilevel"/>
    <w:tmpl w:val="26B07CA4"/>
    <w:lvl w:ilvl="0" w:tplc="0868F7E0">
      <w:numFmt w:val="bullet"/>
      <w:lvlText w:val="-"/>
      <w:lvlJc w:val="left"/>
      <w:pPr>
        <w:ind w:left="174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7" w15:restartNumberingAfterBreak="0">
    <w:nsid w:val="6B3E6A81"/>
    <w:multiLevelType w:val="hybridMultilevel"/>
    <w:tmpl w:val="75AE1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A1058"/>
    <w:multiLevelType w:val="hybridMultilevel"/>
    <w:tmpl w:val="7A941BFE"/>
    <w:lvl w:ilvl="0" w:tplc="0868F7E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079246B"/>
    <w:multiLevelType w:val="hybridMultilevel"/>
    <w:tmpl w:val="61FEADA0"/>
    <w:lvl w:ilvl="0" w:tplc="9C02712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8C6B0A"/>
    <w:multiLevelType w:val="hybridMultilevel"/>
    <w:tmpl w:val="3888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0F03C8"/>
    <w:multiLevelType w:val="hybridMultilevel"/>
    <w:tmpl w:val="959C1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B30D7E"/>
    <w:multiLevelType w:val="hybridMultilevel"/>
    <w:tmpl w:val="C68A3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B71F86"/>
    <w:multiLevelType w:val="hybridMultilevel"/>
    <w:tmpl w:val="03A8C1AE"/>
    <w:lvl w:ilvl="0" w:tplc="0868F7E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70678AD"/>
    <w:multiLevelType w:val="hybridMultilevel"/>
    <w:tmpl w:val="1E68D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733EB0"/>
    <w:multiLevelType w:val="hybridMultilevel"/>
    <w:tmpl w:val="71CAC0CA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32226773">
    <w:abstractNumId w:val="4"/>
  </w:num>
  <w:num w:numId="2" w16cid:durableId="1167937282">
    <w:abstractNumId w:val="17"/>
  </w:num>
  <w:num w:numId="3" w16cid:durableId="384111821">
    <w:abstractNumId w:val="19"/>
  </w:num>
  <w:num w:numId="4" w16cid:durableId="1474643835">
    <w:abstractNumId w:val="42"/>
  </w:num>
  <w:num w:numId="5" w16cid:durableId="1315718038">
    <w:abstractNumId w:val="5"/>
  </w:num>
  <w:num w:numId="6" w16cid:durableId="1772358722">
    <w:abstractNumId w:val="14"/>
  </w:num>
  <w:num w:numId="7" w16cid:durableId="1372268831">
    <w:abstractNumId w:val="43"/>
  </w:num>
  <w:num w:numId="8" w16cid:durableId="1304044017">
    <w:abstractNumId w:val="31"/>
  </w:num>
  <w:num w:numId="9" w16cid:durableId="1092551840">
    <w:abstractNumId w:val="7"/>
  </w:num>
  <w:num w:numId="10" w16cid:durableId="82923174">
    <w:abstractNumId w:val="29"/>
  </w:num>
  <w:num w:numId="11" w16cid:durableId="1122306492">
    <w:abstractNumId w:val="46"/>
  </w:num>
  <w:num w:numId="12" w16cid:durableId="1180701975">
    <w:abstractNumId w:val="32"/>
  </w:num>
  <w:num w:numId="13" w16cid:durableId="723680264">
    <w:abstractNumId w:val="30"/>
  </w:num>
  <w:num w:numId="14" w16cid:durableId="761754655">
    <w:abstractNumId w:val="26"/>
  </w:num>
  <w:num w:numId="15" w16cid:durableId="1811559576">
    <w:abstractNumId w:val="13"/>
  </w:num>
  <w:num w:numId="16" w16cid:durableId="551424310">
    <w:abstractNumId w:val="27"/>
  </w:num>
  <w:num w:numId="17" w16cid:durableId="101188138">
    <w:abstractNumId w:val="33"/>
  </w:num>
  <w:num w:numId="18" w16cid:durableId="239414303">
    <w:abstractNumId w:val="53"/>
  </w:num>
  <w:num w:numId="19" w16cid:durableId="1167402155">
    <w:abstractNumId w:val="48"/>
  </w:num>
  <w:num w:numId="20" w16cid:durableId="424225264">
    <w:abstractNumId w:val="55"/>
  </w:num>
  <w:num w:numId="21" w16cid:durableId="1622951167">
    <w:abstractNumId w:val="12"/>
  </w:num>
  <w:num w:numId="22" w16cid:durableId="520822275">
    <w:abstractNumId w:val="8"/>
  </w:num>
  <w:num w:numId="23" w16cid:durableId="510073826">
    <w:abstractNumId w:val="39"/>
  </w:num>
  <w:num w:numId="24" w16cid:durableId="1857693757">
    <w:abstractNumId w:val="40"/>
  </w:num>
  <w:num w:numId="25" w16cid:durableId="1990329516">
    <w:abstractNumId w:val="47"/>
  </w:num>
  <w:num w:numId="26" w16cid:durableId="1386300045">
    <w:abstractNumId w:val="45"/>
  </w:num>
  <w:num w:numId="27" w16cid:durableId="2138984644">
    <w:abstractNumId w:val="22"/>
  </w:num>
  <w:num w:numId="28" w16cid:durableId="1995643186">
    <w:abstractNumId w:val="36"/>
  </w:num>
  <w:num w:numId="29" w16cid:durableId="1372077527">
    <w:abstractNumId w:val="18"/>
  </w:num>
  <w:num w:numId="30" w16cid:durableId="1123694631">
    <w:abstractNumId w:val="50"/>
  </w:num>
  <w:num w:numId="31" w16cid:durableId="1839347186">
    <w:abstractNumId w:val="37"/>
  </w:num>
  <w:num w:numId="32" w16cid:durableId="556744277">
    <w:abstractNumId w:val="51"/>
  </w:num>
  <w:num w:numId="33" w16cid:durableId="1306934782">
    <w:abstractNumId w:val="2"/>
  </w:num>
  <w:num w:numId="34" w16cid:durableId="904032040">
    <w:abstractNumId w:val="6"/>
  </w:num>
  <w:num w:numId="35" w16cid:durableId="2126850991">
    <w:abstractNumId w:val="9"/>
  </w:num>
  <w:num w:numId="36" w16cid:durableId="1443719141">
    <w:abstractNumId w:val="10"/>
  </w:num>
  <w:num w:numId="37" w16cid:durableId="402222638">
    <w:abstractNumId w:val="24"/>
  </w:num>
  <w:num w:numId="38" w16cid:durableId="2047244832">
    <w:abstractNumId w:val="52"/>
  </w:num>
  <w:num w:numId="39" w16cid:durableId="1711107646">
    <w:abstractNumId w:val="0"/>
  </w:num>
  <w:num w:numId="40" w16cid:durableId="262036167">
    <w:abstractNumId w:val="11"/>
  </w:num>
  <w:num w:numId="41" w16cid:durableId="793214798">
    <w:abstractNumId w:val="28"/>
  </w:num>
  <w:num w:numId="42" w16cid:durableId="1194884212">
    <w:abstractNumId w:val="21"/>
  </w:num>
  <w:num w:numId="43" w16cid:durableId="1256090072">
    <w:abstractNumId w:val="44"/>
  </w:num>
  <w:num w:numId="44" w16cid:durableId="235747354">
    <w:abstractNumId w:val="3"/>
  </w:num>
  <w:num w:numId="45" w16cid:durableId="1130902191">
    <w:abstractNumId w:val="16"/>
  </w:num>
  <w:num w:numId="46" w16cid:durableId="1777825234">
    <w:abstractNumId w:val="41"/>
  </w:num>
  <w:num w:numId="47" w16cid:durableId="1994677104">
    <w:abstractNumId w:val="15"/>
  </w:num>
  <w:num w:numId="48" w16cid:durableId="1043211701">
    <w:abstractNumId w:val="35"/>
  </w:num>
  <w:num w:numId="49" w16cid:durableId="843321259">
    <w:abstractNumId w:val="34"/>
  </w:num>
  <w:num w:numId="50" w16cid:durableId="467743751">
    <w:abstractNumId w:val="25"/>
  </w:num>
  <w:num w:numId="51" w16cid:durableId="74666023">
    <w:abstractNumId w:val="23"/>
  </w:num>
  <w:num w:numId="52" w16cid:durableId="1606427308">
    <w:abstractNumId w:val="38"/>
  </w:num>
  <w:num w:numId="53" w16cid:durableId="1470632066">
    <w:abstractNumId w:val="1"/>
  </w:num>
  <w:num w:numId="54" w16cid:durableId="1461803179">
    <w:abstractNumId w:val="49"/>
  </w:num>
  <w:num w:numId="55" w16cid:durableId="2114352730">
    <w:abstractNumId w:val="20"/>
  </w:num>
  <w:num w:numId="56" w16cid:durableId="803810816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50"/>
    <w:rsid w:val="00000B50"/>
    <w:rsid w:val="00004C7E"/>
    <w:rsid w:val="00026CC1"/>
    <w:rsid w:val="0003157C"/>
    <w:rsid w:val="0004789E"/>
    <w:rsid w:val="00052A40"/>
    <w:rsid w:val="0009357B"/>
    <w:rsid w:val="0009524E"/>
    <w:rsid w:val="000A2391"/>
    <w:rsid w:val="000B3F78"/>
    <w:rsid w:val="000E23ED"/>
    <w:rsid w:val="000E5DB6"/>
    <w:rsid w:val="0012634E"/>
    <w:rsid w:val="00161100"/>
    <w:rsid w:val="00177FF7"/>
    <w:rsid w:val="001A07C1"/>
    <w:rsid w:val="001A49A3"/>
    <w:rsid w:val="001C7B69"/>
    <w:rsid w:val="001D5743"/>
    <w:rsid w:val="001F2929"/>
    <w:rsid w:val="00203FFB"/>
    <w:rsid w:val="00210D28"/>
    <w:rsid w:val="002118D8"/>
    <w:rsid w:val="00213B42"/>
    <w:rsid w:val="00230398"/>
    <w:rsid w:val="00273975"/>
    <w:rsid w:val="00295813"/>
    <w:rsid w:val="002C5501"/>
    <w:rsid w:val="002D2013"/>
    <w:rsid w:val="002D337D"/>
    <w:rsid w:val="003265E9"/>
    <w:rsid w:val="0039087A"/>
    <w:rsid w:val="003A0D2B"/>
    <w:rsid w:val="003A1747"/>
    <w:rsid w:val="003A2857"/>
    <w:rsid w:val="003E393E"/>
    <w:rsid w:val="003E3B78"/>
    <w:rsid w:val="00455E7E"/>
    <w:rsid w:val="004A23CA"/>
    <w:rsid w:val="0053346C"/>
    <w:rsid w:val="005463E0"/>
    <w:rsid w:val="00567BD6"/>
    <w:rsid w:val="00582BEA"/>
    <w:rsid w:val="00590486"/>
    <w:rsid w:val="00597EDD"/>
    <w:rsid w:val="005A590F"/>
    <w:rsid w:val="005A674B"/>
    <w:rsid w:val="005B3FC8"/>
    <w:rsid w:val="005B4241"/>
    <w:rsid w:val="005F43EA"/>
    <w:rsid w:val="005F7CFE"/>
    <w:rsid w:val="00604414"/>
    <w:rsid w:val="00610393"/>
    <w:rsid w:val="00625C39"/>
    <w:rsid w:val="006666D6"/>
    <w:rsid w:val="00690643"/>
    <w:rsid w:val="006A31CD"/>
    <w:rsid w:val="007054CC"/>
    <w:rsid w:val="00707BFD"/>
    <w:rsid w:val="007216AE"/>
    <w:rsid w:val="00745BB9"/>
    <w:rsid w:val="007624E3"/>
    <w:rsid w:val="00776DCE"/>
    <w:rsid w:val="00786B83"/>
    <w:rsid w:val="007A284D"/>
    <w:rsid w:val="007A5176"/>
    <w:rsid w:val="00802BC7"/>
    <w:rsid w:val="008204E5"/>
    <w:rsid w:val="00855D59"/>
    <w:rsid w:val="00864E17"/>
    <w:rsid w:val="008876FD"/>
    <w:rsid w:val="008A6E8C"/>
    <w:rsid w:val="008E4729"/>
    <w:rsid w:val="008E492D"/>
    <w:rsid w:val="008F6AF8"/>
    <w:rsid w:val="00922F63"/>
    <w:rsid w:val="00925865"/>
    <w:rsid w:val="009355CF"/>
    <w:rsid w:val="009C407B"/>
    <w:rsid w:val="009E6BC8"/>
    <w:rsid w:val="00A16ACF"/>
    <w:rsid w:val="00A25BE8"/>
    <w:rsid w:val="00A86E9F"/>
    <w:rsid w:val="00A94639"/>
    <w:rsid w:val="00AB0B01"/>
    <w:rsid w:val="00AD2653"/>
    <w:rsid w:val="00AD7DF3"/>
    <w:rsid w:val="00B12A81"/>
    <w:rsid w:val="00B15D39"/>
    <w:rsid w:val="00B40D04"/>
    <w:rsid w:val="00B42A73"/>
    <w:rsid w:val="00B55F3F"/>
    <w:rsid w:val="00B66957"/>
    <w:rsid w:val="00B8149D"/>
    <w:rsid w:val="00B87DE3"/>
    <w:rsid w:val="00B95D00"/>
    <w:rsid w:val="00B973E9"/>
    <w:rsid w:val="00BA074C"/>
    <w:rsid w:val="00BA2BF0"/>
    <w:rsid w:val="00BB46C4"/>
    <w:rsid w:val="00BF43F9"/>
    <w:rsid w:val="00C339D8"/>
    <w:rsid w:val="00C6086A"/>
    <w:rsid w:val="00CF2397"/>
    <w:rsid w:val="00D071C6"/>
    <w:rsid w:val="00D258B3"/>
    <w:rsid w:val="00D30FDB"/>
    <w:rsid w:val="00D31102"/>
    <w:rsid w:val="00D63EEF"/>
    <w:rsid w:val="00D7600C"/>
    <w:rsid w:val="00DB2510"/>
    <w:rsid w:val="00DC347F"/>
    <w:rsid w:val="00E019BD"/>
    <w:rsid w:val="00E10379"/>
    <w:rsid w:val="00E33AF8"/>
    <w:rsid w:val="00E35602"/>
    <w:rsid w:val="00E777FA"/>
    <w:rsid w:val="00E8369B"/>
    <w:rsid w:val="00E91062"/>
    <w:rsid w:val="00EA15D8"/>
    <w:rsid w:val="00EB6E73"/>
    <w:rsid w:val="00EC48AE"/>
    <w:rsid w:val="00EC6963"/>
    <w:rsid w:val="00EE41EC"/>
    <w:rsid w:val="00EF24A4"/>
    <w:rsid w:val="00F138A9"/>
    <w:rsid w:val="00F14516"/>
    <w:rsid w:val="00F302AD"/>
    <w:rsid w:val="00F31393"/>
    <w:rsid w:val="00F36386"/>
    <w:rsid w:val="00F4097A"/>
    <w:rsid w:val="00F574AE"/>
    <w:rsid w:val="00F700F0"/>
    <w:rsid w:val="00F94C1A"/>
    <w:rsid w:val="00FB36B4"/>
    <w:rsid w:val="00FB5405"/>
    <w:rsid w:val="00FD0400"/>
    <w:rsid w:val="00FD692D"/>
    <w:rsid w:val="00F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361E"/>
  <w15:chartTrackingRefBased/>
  <w15:docId w15:val="{AE3AFFA3-D1F2-404C-9ABD-85AB1CF8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63E0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EF24A4"/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EF24A4"/>
    <w:rPr>
      <w:rFonts w:ascii="Times New Roman" w:eastAsiaTheme="majorEastAsia" w:hAnsi="Times New Roman" w:cstheme="majorBidi"/>
      <w:b/>
      <w:caps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TURITNPODNADPIS">
    <w:name w:val="MATURITNÍ PODNADPIS"/>
    <w:basedOn w:val="Nadpis2"/>
    <w:link w:val="MATURITNPODNADPISChar"/>
    <w:qFormat/>
    <w:rsid w:val="006A31CD"/>
    <w:rPr>
      <w:rFonts w:ascii="Times New Roman" w:hAnsi="Times New Roman"/>
      <w:b/>
      <w:color w:val="C00000"/>
      <w:sz w:val="28"/>
      <w:u w:val="single"/>
    </w:rPr>
  </w:style>
  <w:style w:type="character" w:customStyle="1" w:styleId="MATURITNPODNADPISChar">
    <w:name w:val="MATURITNÍ PODNADPIS Char"/>
    <w:basedOn w:val="Standardnpsmoodstavce"/>
    <w:link w:val="MATURITNPODNADPIS"/>
    <w:rsid w:val="006A31CD"/>
    <w:rPr>
      <w:rFonts w:ascii="Times New Roman" w:eastAsiaTheme="majorEastAsia" w:hAnsi="Times New Roman" w:cstheme="majorBidi"/>
      <w:b/>
      <w:color w:val="C00000"/>
      <w:kern w:val="0"/>
      <w:sz w:val="28"/>
      <w:szCs w:val="26"/>
      <w:u w:val="single"/>
      <w:lang w:val="en-GB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31C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9355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55C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dstavecseseznamem">
    <w:name w:val="List Paragraph"/>
    <w:basedOn w:val="Normln"/>
    <w:uiPriority w:val="34"/>
    <w:qFormat/>
    <w:rsid w:val="009355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5CF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3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5CF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409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097A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A2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1025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125</cp:revision>
  <dcterms:created xsi:type="dcterms:W3CDTF">2023-05-05T14:10:00Z</dcterms:created>
  <dcterms:modified xsi:type="dcterms:W3CDTF">2023-11-24T22:03:00Z</dcterms:modified>
</cp:coreProperties>
</file>